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8E" w:rsidRPr="00C8330A" w:rsidRDefault="00FC3C8E" w:rsidP="00FC3C8E">
      <w:pPr>
        <w:widowControl/>
        <w:jc w:val="center"/>
        <w:rPr>
          <w:rFonts w:ascii="標楷體" w:eastAsia="標楷體" w:hAnsi="標楷體" w:cs="標楷體"/>
          <w:b/>
          <w:kern w:val="0"/>
          <w:sz w:val="36"/>
          <w:szCs w:val="36"/>
        </w:rPr>
      </w:pPr>
      <w:r w:rsidRPr="00C8330A">
        <w:rPr>
          <w:rFonts w:ascii="標楷體" w:eastAsia="標楷體" w:hAnsi="標楷體" w:cs="標楷體" w:hint="eastAsia"/>
          <w:b/>
          <w:kern w:val="0"/>
          <w:sz w:val="36"/>
          <w:szCs w:val="36"/>
        </w:rPr>
        <w:t>國立臺灣科技大學中等學校各任教學科（領域、群科）</w:t>
      </w:r>
    </w:p>
    <w:p w:rsidR="00FC3C8E" w:rsidRPr="00C8330A" w:rsidRDefault="00FC3C8E" w:rsidP="00FC3C8E">
      <w:pPr>
        <w:widowControl/>
        <w:jc w:val="center"/>
        <w:rPr>
          <w:rFonts w:ascii="標楷體" w:eastAsia="標楷體" w:hAnsi="標楷體" w:cs="標楷體"/>
          <w:b/>
          <w:kern w:val="0"/>
          <w:sz w:val="36"/>
          <w:szCs w:val="36"/>
        </w:rPr>
      </w:pPr>
      <w:r w:rsidRPr="00C8330A">
        <w:rPr>
          <w:rFonts w:ascii="標楷體" w:eastAsia="標楷體" w:hAnsi="標楷體" w:cs="標楷體" w:hint="eastAsia"/>
          <w:b/>
          <w:kern w:val="0"/>
          <w:sz w:val="36"/>
          <w:szCs w:val="36"/>
        </w:rPr>
        <w:t>師資職前教育專門課程科目實施要點</w:t>
      </w:r>
    </w:p>
    <w:p w:rsidR="00FC3C8E" w:rsidRDefault="00FC3C8E" w:rsidP="00FC6958">
      <w:pPr>
        <w:autoSpaceDE w:val="0"/>
        <w:autoSpaceDN w:val="0"/>
        <w:adjustRightInd w:val="0"/>
        <w:snapToGrid w:val="0"/>
        <w:ind w:right="187"/>
        <w:jc w:val="right"/>
        <w:rPr>
          <w:rFonts w:ascii="標楷體" w:eastAsia="標楷體" w:hAnsi="標楷體" w:cs="標楷體"/>
          <w:kern w:val="0"/>
          <w:sz w:val="20"/>
          <w:szCs w:val="20"/>
        </w:rPr>
      </w:pPr>
    </w:p>
    <w:p w:rsidR="00C8330A" w:rsidRPr="00C8330A" w:rsidRDefault="00C8330A" w:rsidP="00FC6958">
      <w:pPr>
        <w:autoSpaceDE w:val="0"/>
        <w:autoSpaceDN w:val="0"/>
        <w:adjustRightInd w:val="0"/>
        <w:snapToGrid w:val="0"/>
        <w:ind w:right="187"/>
        <w:jc w:val="right"/>
        <w:rPr>
          <w:rFonts w:ascii="標楷體" w:eastAsia="標楷體" w:hAnsi="標楷體" w:cs="標楷體"/>
          <w:kern w:val="0"/>
          <w:sz w:val="20"/>
          <w:szCs w:val="20"/>
        </w:rPr>
      </w:pPr>
      <w:r w:rsidRPr="00C8330A">
        <w:rPr>
          <w:rFonts w:ascii="標楷體" w:eastAsia="標楷體" w:hAnsi="標楷體" w:cs="標楷體" w:hint="eastAsia"/>
          <w:kern w:val="0"/>
          <w:sz w:val="20"/>
          <w:szCs w:val="20"/>
        </w:rPr>
        <w:t>95.07.13 教育部台中(二)字第0950099748號函核定</w:t>
      </w:r>
    </w:p>
    <w:p w:rsidR="00FC3C8E" w:rsidRPr="00C8330A" w:rsidRDefault="006D1320" w:rsidP="00FC6958">
      <w:pPr>
        <w:autoSpaceDE w:val="0"/>
        <w:autoSpaceDN w:val="0"/>
        <w:adjustRightInd w:val="0"/>
        <w:snapToGrid w:val="0"/>
        <w:ind w:right="187"/>
        <w:jc w:val="right"/>
        <w:rPr>
          <w:rFonts w:ascii="標楷體" w:eastAsia="標楷體" w:hAnsi="標楷體" w:cs="標楷體"/>
          <w:kern w:val="0"/>
          <w:sz w:val="20"/>
          <w:szCs w:val="20"/>
        </w:rPr>
      </w:pPr>
      <w:r w:rsidRPr="00C8330A">
        <w:rPr>
          <w:rFonts w:ascii="標楷體" w:eastAsia="標楷體" w:hAnsi="標楷體" w:cs="標楷體" w:hint="eastAsia"/>
          <w:kern w:val="0"/>
          <w:sz w:val="20"/>
          <w:szCs w:val="20"/>
        </w:rPr>
        <w:t>100.10.05教育部台中(二)字第1000179357號函核定</w:t>
      </w:r>
    </w:p>
    <w:p w:rsidR="00FB4B75" w:rsidRDefault="00FB4B75" w:rsidP="00FC6958">
      <w:pPr>
        <w:autoSpaceDE w:val="0"/>
        <w:autoSpaceDN w:val="0"/>
        <w:adjustRightInd w:val="0"/>
        <w:snapToGrid w:val="0"/>
        <w:ind w:right="187"/>
        <w:jc w:val="right"/>
        <w:rPr>
          <w:rFonts w:ascii="標楷體" w:eastAsia="標楷體" w:hAnsi="標楷體" w:cs="標楷體"/>
          <w:kern w:val="0"/>
          <w:sz w:val="20"/>
          <w:szCs w:val="20"/>
        </w:rPr>
      </w:pPr>
      <w:r w:rsidRPr="00C8330A">
        <w:rPr>
          <w:rFonts w:ascii="標楷體" w:eastAsia="標楷體" w:hAnsi="標楷體" w:cs="標楷體" w:hint="eastAsia"/>
          <w:kern w:val="0"/>
          <w:sz w:val="20"/>
          <w:szCs w:val="20"/>
        </w:rPr>
        <w:t>101.06.29教育部台中(二)字第1010120652號函核定</w:t>
      </w:r>
    </w:p>
    <w:p w:rsidR="00C8330A" w:rsidRPr="00C8330A" w:rsidRDefault="00C8330A" w:rsidP="00FC6958">
      <w:pPr>
        <w:autoSpaceDE w:val="0"/>
        <w:autoSpaceDN w:val="0"/>
        <w:adjustRightInd w:val="0"/>
        <w:snapToGrid w:val="0"/>
        <w:ind w:right="187"/>
        <w:jc w:val="right"/>
        <w:rPr>
          <w:rFonts w:ascii="標楷體" w:eastAsia="標楷體" w:hAnsi="標楷體" w:cs="標楷體"/>
          <w:kern w:val="0"/>
          <w:sz w:val="20"/>
          <w:szCs w:val="20"/>
        </w:rPr>
      </w:pPr>
    </w:p>
    <w:p w:rsidR="00FC3C8E" w:rsidRDefault="00FC3C8E" w:rsidP="00C81677">
      <w:pPr>
        <w:pStyle w:val="af0"/>
        <w:numPr>
          <w:ilvl w:val="0"/>
          <w:numId w:val="1"/>
        </w:numPr>
        <w:spacing w:beforeLines="50" w:before="180"/>
        <w:ind w:leftChars="0" w:left="993" w:hanging="993"/>
        <w:jc w:val="both"/>
        <w:rPr>
          <w:rFonts w:ascii="標楷體" w:eastAsia="標楷體" w:hAnsi="標楷體" w:hint="eastAsia"/>
        </w:rPr>
      </w:pPr>
      <w:r w:rsidRPr="00C81677">
        <w:rPr>
          <w:rFonts w:ascii="標楷體" w:eastAsia="標楷體" w:hAnsi="標楷體" w:hint="eastAsia"/>
        </w:rPr>
        <w:t>依據「師資培育法」第七條及其相關規定，訂定本要點及國立臺灣科技大學中等學校各任教學科（領域、群科）師資職前教育專門課程科目及學分一覽表（以下簡稱「專門課程一覽表」）。</w:t>
      </w:r>
    </w:p>
    <w:p w:rsidR="003D53C0" w:rsidRPr="00C81677" w:rsidRDefault="003D53C0" w:rsidP="00C81677">
      <w:pPr>
        <w:pStyle w:val="af0"/>
        <w:numPr>
          <w:ilvl w:val="0"/>
          <w:numId w:val="1"/>
        </w:numPr>
        <w:spacing w:beforeLines="50" w:before="180"/>
        <w:ind w:leftChars="0" w:left="993" w:hanging="993"/>
        <w:jc w:val="both"/>
        <w:rPr>
          <w:rFonts w:ascii="標楷體" w:eastAsia="標楷體" w:hAnsi="標楷體" w:hint="eastAsia"/>
        </w:rPr>
      </w:pPr>
      <w:r w:rsidRPr="00C81677">
        <w:rPr>
          <w:rFonts w:ascii="標楷體" w:eastAsia="標楷體" w:hAnsi="標楷體" w:cs="標楷體"/>
          <w:kern w:val="0"/>
        </w:rPr>
        <w:t>本要點之適用對象為本校師資生及依師資培育法施行細則第七條已取得中等學校合格教師修畢其他任教學科、領域專門課程者，作為申請中等學校教師資格審查之依據。</w:t>
      </w:r>
    </w:p>
    <w:p w:rsidR="00FC3C8E" w:rsidRPr="00C81677" w:rsidRDefault="00FC3C8E" w:rsidP="00C81677">
      <w:pPr>
        <w:pStyle w:val="af0"/>
        <w:numPr>
          <w:ilvl w:val="0"/>
          <w:numId w:val="1"/>
        </w:numPr>
        <w:spacing w:beforeLines="50" w:before="180"/>
        <w:ind w:leftChars="0" w:left="993" w:hanging="993"/>
        <w:jc w:val="both"/>
        <w:rPr>
          <w:rFonts w:ascii="標楷體" w:eastAsia="標楷體" w:hAnsi="標楷體" w:hint="eastAsia"/>
        </w:rPr>
      </w:pPr>
      <w:r w:rsidRPr="00C81677">
        <w:rPr>
          <w:rFonts w:ascii="標楷體" w:eastAsia="標楷體" w:hAnsi="標楷體" w:cs="新細明體" w:hint="eastAsia"/>
          <w:kern w:val="0"/>
        </w:rPr>
        <w:t>專門課程一覽表</w:t>
      </w:r>
      <w:r w:rsidRPr="00C81677">
        <w:rPr>
          <w:rFonts w:ascii="標楷體" w:eastAsia="標楷體" w:hAnsi="標楷體" w:cs="標楷體" w:hint="eastAsia"/>
          <w:kern w:val="0"/>
        </w:rPr>
        <w:t>內各任教科別之專門課程科目，分為核心、必備</w:t>
      </w:r>
      <w:proofErr w:type="gramStart"/>
      <w:r w:rsidRPr="00C81677">
        <w:rPr>
          <w:rFonts w:ascii="標楷體" w:eastAsia="標楷體" w:hAnsi="標楷體" w:cs="標楷體" w:hint="eastAsia"/>
          <w:kern w:val="0"/>
        </w:rPr>
        <w:t>及選備三類</w:t>
      </w:r>
      <w:proofErr w:type="gramEnd"/>
      <w:r w:rsidRPr="00C81677">
        <w:rPr>
          <w:rFonts w:ascii="標楷體" w:eastAsia="標楷體" w:hAnsi="標楷體" w:cs="標楷體" w:hint="eastAsia"/>
          <w:kern w:val="0"/>
        </w:rPr>
        <w:t>，其中核心科目係指九年一貫各領域之必修課程；必備科目係指擔任各該學科教師必須修習之科目；</w:t>
      </w:r>
      <w:proofErr w:type="gramStart"/>
      <w:r w:rsidRPr="00C81677">
        <w:rPr>
          <w:rFonts w:ascii="標楷體" w:eastAsia="標楷體" w:hAnsi="標楷體" w:cs="標楷體" w:hint="eastAsia"/>
          <w:kern w:val="0"/>
        </w:rPr>
        <w:t>選備科目</w:t>
      </w:r>
      <w:proofErr w:type="gramEnd"/>
      <w:r w:rsidRPr="00C81677">
        <w:rPr>
          <w:rFonts w:ascii="標楷體" w:eastAsia="標楷體" w:hAnsi="標楷體" w:cs="標楷體" w:hint="eastAsia"/>
          <w:kern w:val="0"/>
        </w:rPr>
        <w:t>係指擔任各該學科教師可以自由修習之科目。</w:t>
      </w:r>
    </w:p>
    <w:p w:rsidR="00FC3C8E" w:rsidRPr="00C81677" w:rsidRDefault="005F7820" w:rsidP="00C81677">
      <w:pPr>
        <w:pStyle w:val="af0"/>
        <w:numPr>
          <w:ilvl w:val="0"/>
          <w:numId w:val="1"/>
        </w:numPr>
        <w:spacing w:beforeLines="50" w:before="180"/>
        <w:ind w:leftChars="0" w:left="993" w:hanging="993"/>
        <w:jc w:val="both"/>
        <w:rPr>
          <w:rFonts w:ascii="標楷體" w:eastAsia="標楷體" w:hAnsi="標楷體" w:hint="eastAsia"/>
        </w:rPr>
      </w:pPr>
      <w:r w:rsidRPr="00C81677">
        <w:rPr>
          <w:rFonts w:ascii="標楷體" w:eastAsia="標楷體" w:hAnsi="標楷體" w:cs="新細明體" w:hint="eastAsia"/>
          <w:kern w:val="0"/>
        </w:rPr>
        <w:t>本校修畢教育學程師資生欲擔任中等學校各任教學科（領域、群科）教師時，</w:t>
      </w:r>
      <w:proofErr w:type="gramStart"/>
      <w:r w:rsidRPr="00C81677">
        <w:rPr>
          <w:rFonts w:ascii="標楷體" w:eastAsia="標楷體" w:hAnsi="標楷體" w:cs="新細明體" w:hint="eastAsia"/>
          <w:kern w:val="0"/>
        </w:rPr>
        <w:t>均需修畢</w:t>
      </w:r>
      <w:proofErr w:type="gramEnd"/>
      <w:r w:rsidRPr="00C81677">
        <w:rPr>
          <w:rFonts w:ascii="標楷體" w:eastAsia="標楷體" w:hAnsi="標楷體" w:cs="新細明體" w:hint="eastAsia"/>
          <w:kern w:val="0"/>
        </w:rPr>
        <w:t>專門課程一覽表所規定專門科目及學分數。如欲以該學科（領域、群科）分發實習者，另需具備相關學系、研究所、輔系或雙主修資格。</w:t>
      </w:r>
    </w:p>
    <w:p w:rsidR="005F7820" w:rsidRPr="00C81677" w:rsidRDefault="005F7820" w:rsidP="00C81677">
      <w:pPr>
        <w:pStyle w:val="af0"/>
        <w:numPr>
          <w:ilvl w:val="0"/>
          <w:numId w:val="1"/>
        </w:numPr>
        <w:spacing w:beforeLines="50" w:before="180"/>
        <w:ind w:leftChars="0" w:left="993" w:hanging="993"/>
        <w:jc w:val="both"/>
        <w:rPr>
          <w:rFonts w:ascii="標楷體" w:eastAsia="標楷體" w:hAnsi="標楷體" w:hint="eastAsia"/>
        </w:rPr>
      </w:pPr>
      <w:r w:rsidRPr="00C81677">
        <w:rPr>
          <w:rFonts w:ascii="標楷體" w:eastAsia="標楷體" w:hAnsi="標楷體" w:cs="新細明體" w:hint="eastAsia"/>
          <w:kern w:val="0"/>
        </w:rPr>
        <w:t>本校師資生及已持有中等學校合格教師證書並在本校進修學位者，如擬修習其他任教學科（領域、群科）專長專門課程，應於開始</w:t>
      </w:r>
      <w:proofErr w:type="gramStart"/>
      <w:r w:rsidRPr="00C81677">
        <w:rPr>
          <w:rFonts w:ascii="標楷體" w:eastAsia="標楷體" w:hAnsi="標楷體" w:cs="新細明體" w:hint="eastAsia"/>
          <w:kern w:val="0"/>
        </w:rPr>
        <w:t>修習前向</w:t>
      </w:r>
      <w:proofErr w:type="gramEnd"/>
      <w:r w:rsidRPr="00C81677">
        <w:rPr>
          <w:rFonts w:ascii="標楷體" w:eastAsia="標楷體" w:hAnsi="標楷體" w:cs="新細明體" w:hint="eastAsia"/>
          <w:kern w:val="0"/>
        </w:rPr>
        <w:t>本校提出申請；如未向本校提出申請且自行修習其它任教學科（領域、群科）專長專門課程者，應以提出申請認定專門課程年度，本校報經教育部核定實施之專門課程為認定依據。</w:t>
      </w:r>
    </w:p>
    <w:p w:rsidR="00FC3C8E" w:rsidRPr="00C81677" w:rsidRDefault="00FC3C8E" w:rsidP="00C81677">
      <w:pPr>
        <w:pStyle w:val="af0"/>
        <w:numPr>
          <w:ilvl w:val="0"/>
          <w:numId w:val="1"/>
        </w:numPr>
        <w:spacing w:beforeLines="50" w:before="180"/>
        <w:ind w:leftChars="0" w:left="993" w:hanging="993"/>
        <w:jc w:val="both"/>
        <w:rPr>
          <w:rFonts w:ascii="標楷體" w:eastAsia="標楷體" w:hAnsi="標楷體" w:hint="eastAsia"/>
        </w:rPr>
      </w:pPr>
      <w:r w:rsidRPr="00C81677">
        <w:rPr>
          <w:rFonts w:ascii="標楷體" w:eastAsia="標楷體" w:hAnsi="標楷體" w:cs="標楷體"/>
          <w:kern w:val="0"/>
        </w:rPr>
        <w:t>師資職前教育專門課程之</w:t>
      </w:r>
      <w:proofErr w:type="gramStart"/>
      <w:r w:rsidRPr="00C81677">
        <w:rPr>
          <w:rFonts w:ascii="標楷體" w:eastAsia="標楷體" w:hAnsi="標楷體" w:cs="標楷體"/>
          <w:kern w:val="0"/>
        </w:rPr>
        <w:t>採</w:t>
      </w:r>
      <w:proofErr w:type="gramEnd"/>
      <w:r w:rsidRPr="00C81677">
        <w:rPr>
          <w:rFonts w:ascii="標楷體" w:eastAsia="標楷體" w:hAnsi="標楷體" w:cs="標楷體"/>
          <w:kern w:val="0"/>
        </w:rPr>
        <w:t>認及抵免，應符合下列規定：</w:t>
      </w:r>
    </w:p>
    <w:p w:rsidR="00C81677" w:rsidRDefault="00C81677" w:rsidP="00C81677">
      <w:pPr>
        <w:pStyle w:val="af0"/>
        <w:widowControl/>
        <w:numPr>
          <w:ilvl w:val="1"/>
          <w:numId w:val="1"/>
        </w:numPr>
        <w:spacing w:beforeLines="50" w:before="180"/>
        <w:ind w:leftChars="0"/>
        <w:rPr>
          <w:rFonts w:ascii="標楷體" w:eastAsia="標楷體" w:hAnsi="標楷體" w:cs="標楷體" w:hint="eastAsia"/>
          <w:kern w:val="0"/>
        </w:rPr>
      </w:pPr>
      <w:r w:rsidRPr="00C81677">
        <w:rPr>
          <w:rFonts w:ascii="標楷體" w:eastAsia="標楷體" w:hAnsi="標楷體" w:cs="標楷體" w:hint="eastAsia"/>
          <w:kern w:val="0"/>
        </w:rPr>
        <w:t>「修習中等學校各任教學科(領域、</w:t>
      </w:r>
      <w:proofErr w:type="gramStart"/>
      <w:r w:rsidRPr="00C81677">
        <w:rPr>
          <w:rFonts w:ascii="標楷體" w:eastAsia="標楷體" w:hAnsi="標楷體" w:cs="標楷體" w:hint="eastAsia"/>
          <w:kern w:val="0"/>
        </w:rPr>
        <w:t>群科</w:t>
      </w:r>
      <w:proofErr w:type="gramEnd"/>
      <w:r w:rsidRPr="00C81677">
        <w:rPr>
          <w:rFonts w:ascii="標楷體" w:eastAsia="標楷體" w:hAnsi="標楷體" w:cs="標楷體" w:hint="eastAsia"/>
          <w:kern w:val="0"/>
        </w:rPr>
        <w:t>)師資職前教育專門課程科目及學分成績單」</w:t>
      </w:r>
      <w:r w:rsidRPr="00C81677">
        <w:rPr>
          <w:rFonts w:ascii="標楷體" w:eastAsia="標楷體" w:hAnsi="標楷體" w:cs="標楷體"/>
          <w:kern w:val="0"/>
        </w:rPr>
        <w:t>應由經教育部核定之各大學</w:t>
      </w:r>
      <w:r w:rsidRPr="00C81677">
        <w:rPr>
          <w:rFonts w:ascii="標楷體" w:eastAsia="標楷體" w:hAnsi="標楷體" w:cs="標楷體" w:hint="eastAsia"/>
          <w:kern w:val="0"/>
        </w:rPr>
        <w:t>、獨立學院</w:t>
      </w:r>
      <w:r w:rsidRPr="00C81677">
        <w:rPr>
          <w:rFonts w:ascii="標楷體" w:eastAsia="標楷體" w:hAnsi="標楷體" w:cs="標楷體"/>
          <w:kern w:val="0"/>
        </w:rPr>
        <w:t>相關系所開具</w:t>
      </w:r>
      <w:r w:rsidRPr="00C81677">
        <w:rPr>
          <w:rFonts w:ascii="標楷體" w:eastAsia="標楷體" w:hAnsi="標楷體" w:cs="標楷體" w:hint="eastAsia"/>
          <w:kern w:val="0"/>
        </w:rPr>
        <w:t>。二專及五專四、五年級所修課程學分，需檢附課程綱要(包括教學目標、課程內涵等)由相關系審查是否同意</w:t>
      </w:r>
      <w:proofErr w:type="gramStart"/>
      <w:r w:rsidRPr="00C81677">
        <w:rPr>
          <w:rFonts w:ascii="標楷體" w:eastAsia="標楷體" w:hAnsi="標楷體" w:cs="標楷體" w:hint="eastAsia"/>
          <w:kern w:val="0"/>
        </w:rPr>
        <w:t>採</w:t>
      </w:r>
      <w:proofErr w:type="gramEnd"/>
      <w:r w:rsidRPr="00C81677">
        <w:rPr>
          <w:rFonts w:ascii="標楷體" w:eastAsia="標楷體" w:hAnsi="標楷體" w:cs="標楷體" w:hint="eastAsia"/>
          <w:kern w:val="0"/>
        </w:rPr>
        <w:t>認。</w:t>
      </w:r>
    </w:p>
    <w:p w:rsidR="00C81677" w:rsidRDefault="00C81677" w:rsidP="00C81677">
      <w:pPr>
        <w:pStyle w:val="af0"/>
        <w:widowControl/>
        <w:numPr>
          <w:ilvl w:val="1"/>
          <w:numId w:val="1"/>
        </w:numPr>
        <w:spacing w:beforeLines="50" w:before="180"/>
        <w:ind w:leftChars="0"/>
        <w:rPr>
          <w:rFonts w:ascii="標楷體" w:eastAsia="標楷體" w:hAnsi="標楷體" w:cs="標楷體" w:hint="eastAsia"/>
          <w:kern w:val="0"/>
        </w:rPr>
      </w:pPr>
      <w:r w:rsidRPr="00C81677">
        <w:rPr>
          <w:rFonts w:ascii="標楷體" w:eastAsia="標楷體" w:hAnsi="標楷體" w:cs="標楷體" w:hint="eastAsia"/>
          <w:kern w:val="0"/>
        </w:rPr>
        <w:t>學分數的</w:t>
      </w:r>
      <w:proofErr w:type="gramStart"/>
      <w:r w:rsidRPr="00C81677">
        <w:rPr>
          <w:rFonts w:ascii="標楷體" w:eastAsia="標楷體" w:hAnsi="標楷體" w:cs="標楷體" w:hint="eastAsia"/>
          <w:kern w:val="0"/>
        </w:rPr>
        <w:t>採</w:t>
      </w:r>
      <w:proofErr w:type="gramEnd"/>
      <w:r w:rsidRPr="00C81677">
        <w:rPr>
          <w:rFonts w:ascii="標楷體" w:eastAsia="標楷體" w:hAnsi="標楷體" w:cs="標楷體" w:hint="eastAsia"/>
          <w:kern w:val="0"/>
        </w:rPr>
        <w:t>計標準</w:t>
      </w:r>
    </w:p>
    <w:p w:rsidR="00C81677" w:rsidRDefault="00C81677" w:rsidP="00C81677">
      <w:pPr>
        <w:pStyle w:val="af0"/>
        <w:widowControl/>
        <w:numPr>
          <w:ilvl w:val="2"/>
          <w:numId w:val="1"/>
        </w:numPr>
        <w:spacing w:beforeLines="50" w:before="180"/>
        <w:ind w:leftChars="0"/>
        <w:rPr>
          <w:rFonts w:ascii="標楷體" w:eastAsia="標楷體" w:hAnsi="標楷體" w:cs="標楷體" w:hint="eastAsia"/>
          <w:kern w:val="0"/>
        </w:rPr>
      </w:pPr>
      <w:r w:rsidRPr="009B68E9">
        <w:rPr>
          <w:rFonts w:ascii="標楷體" w:eastAsia="標楷體" w:hAnsi="標楷體" w:cs="標楷體" w:hint="eastAsia"/>
          <w:kern w:val="0"/>
        </w:rPr>
        <w:lastRenderedPageBreak/>
        <w:t>學生申請專門課程科目及學分之</w:t>
      </w:r>
      <w:proofErr w:type="gramStart"/>
      <w:r w:rsidRPr="009B68E9">
        <w:rPr>
          <w:rFonts w:ascii="標楷體" w:eastAsia="標楷體" w:hAnsi="標楷體" w:cs="標楷體" w:hint="eastAsia"/>
          <w:kern w:val="0"/>
        </w:rPr>
        <w:t>採</w:t>
      </w:r>
      <w:proofErr w:type="gramEnd"/>
      <w:r w:rsidRPr="009B68E9">
        <w:rPr>
          <w:rFonts w:ascii="標楷體" w:eastAsia="標楷體" w:hAnsi="標楷體" w:cs="標楷體" w:hint="eastAsia"/>
          <w:kern w:val="0"/>
        </w:rPr>
        <w:t>認及認定，以其申請時向前推算</w:t>
      </w:r>
      <w:r w:rsidRPr="009B68E9">
        <w:rPr>
          <w:rFonts w:ascii="標楷體" w:eastAsia="標楷體" w:hAnsi="標楷體" w:cs="標楷體"/>
          <w:kern w:val="0"/>
        </w:rPr>
        <w:t xml:space="preserve">10 </w:t>
      </w:r>
      <w:r w:rsidRPr="009B68E9">
        <w:rPr>
          <w:rFonts w:ascii="標楷體" w:eastAsia="標楷體" w:hAnsi="標楷體" w:cs="標楷體" w:hint="eastAsia"/>
          <w:kern w:val="0"/>
        </w:rPr>
        <w:t>學年內所修習之科目及學分為限，惟審查系所有不同意見時，皆以系所之認定為依</w:t>
      </w:r>
      <w:r>
        <w:rPr>
          <w:rFonts w:ascii="標楷體" w:eastAsia="標楷體" w:hAnsi="標楷體" w:cs="標楷體" w:hint="eastAsia"/>
          <w:kern w:val="0"/>
        </w:rPr>
        <w:t>據；另提出相關領域從事教職或進修之證明，經相關系所審查同意</w:t>
      </w:r>
      <w:proofErr w:type="gramStart"/>
      <w:r>
        <w:rPr>
          <w:rFonts w:ascii="標楷體" w:eastAsia="標楷體" w:hAnsi="標楷體" w:cs="標楷體" w:hint="eastAsia"/>
          <w:kern w:val="0"/>
        </w:rPr>
        <w:t>採</w:t>
      </w:r>
      <w:proofErr w:type="gramEnd"/>
      <w:r>
        <w:rPr>
          <w:rFonts w:ascii="標楷體" w:eastAsia="標楷體" w:hAnsi="標楷體" w:cs="標楷體" w:hint="eastAsia"/>
          <w:kern w:val="0"/>
        </w:rPr>
        <w:t>認</w:t>
      </w:r>
      <w:r w:rsidRPr="009B68E9">
        <w:rPr>
          <w:rFonts w:ascii="標楷體" w:eastAsia="標楷體" w:hAnsi="標楷體" w:cs="標楷體" w:hint="eastAsia"/>
          <w:kern w:val="0"/>
        </w:rPr>
        <w:t>，</w:t>
      </w:r>
      <w:r w:rsidRPr="00AB5152">
        <w:rPr>
          <w:rFonts w:ascii="標楷體" w:eastAsia="標楷體" w:hAnsi="標楷體" w:cs="標楷體" w:hint="eastAsia"/>
          <w:kern w:val="0"/>
        </w:rPr>
        <w:t>則</w:t>
      </w:r>
      <w:r w:rsidRPr="009B68E9">
        <w:rPr>
          <w:rFonts w:ascii="標楷體" w:eastAsia="標楷體" w:hAnsi="標楷體" w:cs="標楷體" w:hint="eastAsia"/>
          <w:kern w:val="0"/>
        </w:rPr>
        <w:t>不受前述10年之限制。</w:t>
      </w:r>
    </w:p>
    <w:p w:rsidR="00C81677" w:rsidRDefault="00C81677" w:rsidP="00C81677">
      <w:pPr>
        <w:pStyle w:val="af0"/>
        <w:widowControl/>
        <w:numPr>
          <w:ilvl w:val="2"/>
          <w:numId w:val="1"/>
        </w:numPr>
        <w:spacing w:beforeLines="50" w:before="180"/>
        <w:ind w:leftChars="0"/>
        <w:rPr>
          <w:rFonts w:ascii="標楷體" w:eastAsia="標楷體" w:hAnsi="標楷體" w:cs="標楷體" w:hint="eastAsia"/>
          <w:kern w:val="0"/>
        </w:rPr>
      </w:pPr>
      <w:r w:rsidRPr="009B68E9">
        <w:rPr>
          <w:rFonts w:ascii="標楷體" w:eastAsia="標楷體" w:hAnsi="標楷體" w:cs="標楷體" w:hint="eastAsia"/>
          <w:kern w:val="0"/>
        </w:rPr>
        <w:t>所修之科目學分數與專門課程一覽表規定之專門科目及其學分數相同者，經專業審查認定後，</w:t>
      </w:r>
      <w:proofErr w:type="gramStart"/>
      <w:r w:rsidRPr="009B68E9">
        <w:rPr>
          <w:rFonts w:ascii="標楷體" w:eastAsia="標楷體" w:hAnsi="標楷體" w:cs="標楷體" w:hint="eastAsia"/>
          <w:kern w:val="0"/>
        </w:rPr>
        <w:t>均予承認</w:t>
      </w:r>
      <w:proofErr w:type="gramEnd"/>
      <w:r w:rsidRPr="009B68E9">
        <w:rPr>
          <w:rFonts w:ascii="標楷體" w:eastAsia="標楷體" w:hAnsi="標楷體" w:cs="標楷體" w:hint="eastAsia"/>
          <w:kern w:val="0"/>
        </w:rPr>
        <w:t>。</w:t>
      </w:r>
    </w:p>
    <w:p w:rsidR="00C81677" w:rsidRDefault="00C81677" w:rsidP="00C81677">
      <w:pPr>
        <w:pStyle w:val="af0"/>
        <w:widowControl/>
        <w:numPr>
          <w:ilvl w:val="2"/>
          <w:numId w:val="1"/>
        </w:numPr>
        <w:spacing w:beforeLines="50" w:before="180"/>
        <w:ind w:leftChars="0"/>
        <w:rPr>
          <w:rFonts w:ascii="標楷體" w:eastAsia="標楷體" w:hAnsi="標楷體" w:cs="標楷體" w:hint="eastAsia"/>
          <w:kern w:val="0"/>
        </w:rPr>
      </w:pPr>
      <w:r w:rsidRPr="009B68E9">
        <w:rPr>
          <w:rFonts w:ascii="標楷體" w:eastAsia="標楷體" w:hAnsi="標楷體" w:cs="標楷體" w:hint="eastAsia"/>
          <w:kern w:val="0"/>
        </w:rPr>
        <w:t>所修之科目學分數超過專門課程一覽表所規定之學分數者，經審查認定後則僅</w:t>
      </w:r>
      <w:proofErr w:type="gramStart"/>
      <w:r w:rsidRPr="009B68E9">
        <w:rPr>
          <w:rFonts w:ascii="標楷體" w:eastAsia="標楷體" w:hAnsi="標楷體" w:cs="標楷體" w:hint="eastAsia"/>
          <w:kern w:val="0"/>
        </w:rPr>
        <w:t>採</w:t>
      </w:r>
      <w:proofErr w:type="gramEnd"/>
      <w:r w:rsidRPr="009B68E9">
        <w:rPr>
          <w:rFonts w:ascii="標楷體" w:eastAsia="標楷體" w:hAnsi="標楷體" w:cs="標楷體" w:hint="eastAsia"/>
          <w:kern w:val="0"/>
        </w:rPr>
        <w:t>認專門課程一覽表所規定之學分數。</w:t>
      </w:r>
    </w:p>
    <w:p w:rsidR="00C81677" w:rsidRDefault="00C81677" w:rsidP="00C81677">
      <w:pPr>
        <w:pStyle w:val="af0"/>
        <w:widowControl/>
        <w:numPr>
          <w:ilvl w:val="2"/>
          <w:numId w:val="1"/>
        </w:numPr>
        <w:spacing w:beforeLines="50" w:before="180"/>
        <w:ind w:leftChars="0"/>
        <w:rPr>
          <w:rFonts w:ascii="標楷體" w:eastAsia="標楷體" w:hAnsi="標楷體" w:cs="標楷體" w:hint="eastAsia"/>
          <w:kern w:val="0"/>
        </w:rPr>
      </w:pPr>
      <w:r w:rsidRPr="009B68E9">
        <w:rPr>
          <w:rFonts w:ascii="標楷體" w:eastAsia="標楷體" w:hAnsi="標楷體" w:cs="標楷體" w:hint="eastAsia"/>
          <w:kern w:val="0"/>
        </w:rPr>
        <w:t>所修之科目學分數未達專門課程一覽表所規定時，不予</w:t>
      </w:r>
      <w:proofErr w:type="gramStart"/>
      <w:r w:rsidRPr="009B68E9">
        <w:rPr>
          <w:rFonts w:ascii="標楷體" w:eastAsia="標楷體" w:hAnsi="標楷體" w:cs="標楷體" w:hint="eastAsia"/>
          <w:kern w:val="0"/>
        </w:rPr>
        <w:t>採</w:t>
      </w:r>
      <w:proofErr w:type="gramEnd"/>
      <w:r w:rsidRPr="009B68E9">
        <w:rPr>
          <w:rFonts w:ascii="標楷體" w:eastAsia="標楷體" w:hAnsi="標楷體" w:cs="標楷體" w:hint="eastAsia"/>
          <w:kern w:val="0"/>
        </w:rPr>
        <w:t>認。</w:t>
      </w:r>
    </w:p>
    <w:p w:rsidR="00C81677" w:rsidRDefault="00C81677" w:rsidP="00C81677">
      <w:pPr>
        <w:pStyle w:val="af0"/>
        <w:widowControl/>
        <w:numPr>
          <w:ilvl w:val="2"/>
          <w:numId w:val="1"/>
        </w:numPr>
        <w:spacing w:beforeLines="50" w:before="180"/>
        <w:ind w:leftChars="0"/>
        <w:rPr>
          <w:rFonts w:ascii="標楷體" w:eastAsia="標楷體" w:hAnsi="標楷體" w:cs="標楷體" w:hint="eastAsia"/>
          <w:kern w:val="0"/>
        </w:rPr>
      </w:pPr>
      <w:r w:rsidRPr="009B68E9">
        <w:rPr>
          <w:rFonts w:ascii="標楷體" w:eastAsia="標楷體" w:hAnsi="標楷體" w:cs="標楷體" w:hint="eastAsia"/>
          <w:kern w:val="0"/>
        </w:rPr>
        <w:t>學分</w:t>
      </w:r>
      <w:proofErr w:type="gramStart"/>
      <w:r w:rsidRPr="009B68E9">
        <w:rPr>
          <w:rFonts w:ascii="標楷體" w:eastAsia="標楷體" w:hAnsi="標楷體" w:cs="標楷體" w:hint="eastAsia"/>
          <w:kern w:val="0"/>
        </w:rPr>
        <w:t>採</w:t>
      </w:r>
      <w:proofErr w:type="gramEnd"/>
      <w:r w:rsidRPr="009B68E9">
        <w:rPr>
          <w:rFonts w:ascii="標楷體" w:eastAsia="標楷體" w:hAnsi="標楷體" w:cs="標楷體" w:hint="eastAsia"/>
          <w:kern w:val="0"/>
        </w:rPr>
        <w:t>認如有</w:t>
      </w:r>
      <w:proofErr w:type="gramStart"/>
      <w:r w:rsidRPr="009B68E9">
        <w:rPr>
          <w:rFonts w:ascii="標楷體" w:eastAsia="標楷體" w:hAnsi="標楷體" w:cs="標楷體" w:hint="eastAsia"/>
          <w:kern w:val="0"/>
        </w:rPr>
        <w:t>疑</w:t>
      </w:r>
      <w:proofErr w:type="gramEnd"/>
      <w:r w:rsidRPr="009B68E9">
        <w:rPr>
          <w:rFonts w:ascii="標楷體" w:eastAsia="標楷體" w:hAnsi="標楷體" w:cs="標楷體" w:hint="eastAsia"/>
          <w:kern w:val="0"/>
        </w:rPr>
        <w:t>議，需送交相關專業系所認定之。</w:t>
      </w:r>
    </w:p>
    <w:p w:rsidR="00C81677" w:rsidRDefault="00C81677" w:rsidP="00C81677">
      <w:pPr>
        <w:pStyle w:val="af0"/>
        <w:widowControl/>
        <w:numPr>
          <w:ilvl w:val="2"/>
          <w:numId w:val="1"/>
        </w:numPr>
        <w:spacing w:beforeLines="50" w:before="180"/>
        <w:ind w:leftChars="0"/>
        <w:rPr>
          <w:rFonts w:ascii="標楷體" w:eastAsia="標楷體" w:hAnsi="標楷體" w:cs="標楷體" w:hint="eastAsia"/>
          <w:kern w:val="0"/>
        </w:rPr>
      </w:pPr>
      <w:r w:rsidRPr="009B68E9">
        <w:rPr>
          <w:rFonts w:ascii="標楷體" w:eastAsia="標楷體" w:hAnsi="標楷體" w:cs="標楷體"/>
          <w:kern w:val="0"/>
        </w:rPr>
        <w:t>專門課程與教育專業課程（教育學程）學分不得重複</w:t>
      </w:r>
      <w:proofErr w:type="gramStart"/>
      <w:r w:rsidRPr="009B68E9">
        <w:rPr>
          <w:rFonts w:ascii="標楷體" w:eastAsia="標楷體" w:hAnsi="標楷體" w:cs="標楷體"/>
          <w:kern w:val="0"/>
        </w:rPr>
        <w:t>採</w:t>
      </w:r>
      <w:proofErr w:type="gramEnd"/>
      <w:r w:rsidRPr="009B68E9">
        <w:rPr>
          <w:rFonts w:ascii="標楷體" w:eastAsia="標楷體" w:hAnsi="標楷體" w:cs="標楷體"/>
          <w:kern w:val="0"/>
        </w:rPr>
        <w:t>計。</w:t>
      </w:r>
    </w:p>
    <w:p w:rsidR="00C81677" w:rsidRDefault="00C81677" w:rsidP="00C81677">
      <w:pPr>
        <w:pStyle w:val="af0"/>
        <w:widowControl/>
        <w:numPr>
          <w:ilvl w:val="2"/>
          <w:numId w:val="1"/>
        </w:numPr>
        <w:spacing w:beforeLines="50" w:before="180"/>
        <w:ind w:leftChars="0"/>
        <w:rPr>
          <w:rFonts w:ascii="標楷體" w:eastAsia="標楷體" w:hAnsi="標楷體" w:cs="標楷體" w:hint="eastAsia"/>
          <w:kern w:val="0"/>
        </w:rPr>
      </w:pPr>
      <w:r w:rsidRPr="009B68E9">
        <w:rPr>
          <w:rFonts w:ascii="標楷體" w:eastAsia="標楷體" w:hAnsi="標楷體" w:cs="標楷體"/>
          <w:kern w:val="0"/>
        </w:rPr>
        <w:t>推廣教育學分擬</w:t>
      </w:r>
      <w:proofErr w:type="gramStart"/>
      <w:r w:rsidRPr="009B68E9">
        <w:rPr>
          <w:rFonts w:ascii="標楷體" w:eastAsia="標楷體" w:hAnsi="標楷體" w:cs="標楷體"/>
          <w:kern w:val="0"/>
        </w:rPr>
        <w:t>採</w:t>
      </w:r>
      <w:proofErr w:type="gramEnd"/>
      <w:r w:rsidRPr="009B68E9">
        <w:rPr>
          <w:rFonts w:ascii="標楷體" w:eastAsia="標楷體" w:hAnsi="標楷體" w:cs="標楷體"/>
          <w:kern w:val="0"/>
        </w:rPr>
        <w:t>認為專門課程學分以年度事前報教育部核定開辦之課程、班別為限，並須檢附相關證明文件。</w:t>
      </w:r>
    </w:p>
    <w:p w:rsidR="00C52E52" w:rsidRPr="00C81677" w:rsidRDefault="00C52E52" w:rsidP="00C81677">
      <w:pPr>
        <w:pStyle w:val="af0"/>
        <w:widowControl/>
        <w:numPr>
          <w:ilvl w:val="0"/>
          <w:numId w:val="1"/>
        </w:numPr>
        <w:spacing w:beforeLines="50" w:before="180"/>
        <w:ind w:leftChars="0"/>
        <w:rPr>
          <w:rStyle w:val="HTML"/>
          <w:rFonts w:ascii="標楷體" w:eastAsia="標楷體" w:hAnsi="標楷體" w:cs="標楷體" w:hint="eastAsia"/>
          <w:kern w:val="0"/>
        </w:rPr>
      </w:pPr>
      <w:r w:rsidRPr="00C81677">
        <w:rPr>
          <w:rStyle w:val="HTML"/>
          <w:rFonts w:ascii="Arial" w:eastAsia="標楷體" w:hAnsi="標楷體" w:cs="Arial" w:hint="eastAsia"/>
        </w:rPr>
        <w:t>本校</w:t>
      </w:r>
      <w:proofErr w:type="gramStart"/>
      <w:r w:rsidRPr="00C81677">
        <w:rPr>
          <w:rStyle w:val="HTML"/>
          <w:rFonts w:ascii="Arial" w:eastAsia="標楷體" w:hAnsi="標楷體" w:cs="Arial" w:hint="eastAsia"/>
        </w:rPr>
        <w:t>採認隨班附讀</w:t>
      </w:r>
      <w:proofErr w:type="gramEnd"/>
      <w:r w:rsidRPr="00C81677">
        <w:rPr>
          <w:rStyle w:val="HTML"/>
          <w:rFonts w:ascii="Arial" w:eastAsia="標楷體" w:hAnsi="標楷體" w:cs="Arial" w:hint="eastAsia"/>
        </w:rPr>
        <w:t>學分之原則如下：</w:t>
      </w:r>
    </w:p>
    <w:p w:rsidR="0045778B" w:rsidRPr="00C81677" w:rsidRDefault="00D44BFC" w:rsidP="00C81677">
      <w:pPr>
        <w:pStyle w:val="af0"/>
        <w:widowControl/>
        <w:numPr>
          <w:ilvl w:val="1"/>
          <w:numId w:val="1"/>
        </w:numPr>
        <w:spacing w:beforeLines="50" w:before="180"/>
        <w:ind w:leftChars="0"/>
        <w:rPr>
          <w:rStyle w:val="HTML"/>
          <w:rFonts w:ascii="標楷體" w:eastAsia="標楷體" w:hAnsi="標楷體" w:cs="標楷體" w:hint="eastAsia"/>
          <w:kern w:val="0"/>
        </w:rPr>
      </w:pPr>
      <w:r w:rsidRPr="00C81677">
        <w:rPr>
          <w:rFonts w:ascii="標楷體" w:eastAsia="標楷體" w:hAnsi="標楷體" w:cs="標楷體"/>
        </w:rPr>
        <w:t>具下列資格之</w:t>
      </w:r>
      <w:proofErr w:type="gramStart"/>
      <w:r w:rsidRPr="00C81677">
        <w:rPr>
          <w:rFonts w:ascii="標楷體" w:eastAsia="標楷體" w:hAnsi="標楷體" w:cs="標楷體"/>
        </w:rPr>
        <w:t>一</w:t>
      </w:r>
      <w:proofErr w:type="gramEnd"/>
      <w:r w:rsidRPr="00C81677">
        <w:rPr>
          <w:rFonts w:ascii="標楷體" w:eastAsia="標楷體" w:hAnsi="標楷體" w:cs="標楷體"/>
        </w:rPr>
        <w:t>者，</w:t>
      </w:r>
      <w:r w:rsidR="000D06A9" w:rsidRPr="00C81677">
        <w:rPr>
          <w:rFonts w:ascii="標楷體" w:eastAsia="標楷體" w:hAnsi="標楷體" w:cs="標楷體" w:hint="eastAsia"/>
        </w:rPr>
        <w:t>應向本校師資培育中心</w:t>
      </w:r>
      <w:r w:rsidR="00D93CA6" w:rsidRPr="00C81677">
        <w:rPr>
          <w:rFonts w:ascii="標楷體" w:eastAsia="標楷體" w:hAnsi="標楷體" w:cs="標楷體" w:hint="eastAsia"/>
        </w:rPr>
        <w:t>提出申請</w:t>
      </w:r>
      <w:r w:rsidR="006F6FA0" w:rsidRPr="00C81677">
        <w:rPr>
          <w:rFonts w:ascii="標楷體" w:eastAsia="標楷體" w:hAnsi="標楷體" w:cs="標楷體" w:hint="eastAsia"/>
        </w:rPr>
        <w:t>，</w:t>
      </w:r>
      <w:r w:rsidR="0055490B" w:rsidRPr="00C81677">
        <w:rPr>
          <w:rFonts w:ascii="標楷體" w:eastAsia="標楷體" w:hAnsi="標楷體" w:cs="標楷體" w:hint="eastAsia"/>
        </w:rPr>
        <w:t>以</w:t>
      </w:r>
      <w:r w:rsidR="0055490B" w:rsidRPr="00C81677">
        <w:rPr>
          <w:rFonts w:ascii="標楷體" w:eastAsia="標楷體" w:hAnsi="標楷體" w:cs="標楷體"/>
        </w:rPr>
        <w:t>本校</w:t>
      </w:r>
      <w:r w:rsidRPr="00C81677">
        <w:rPr>
          <w:rFonts w:ascii="標楷體" w:eastAsia="標楷體" w:hAnsi="標楷體" w:cs="標楷體"/>
        </w:rPr>
        <w:t>所開設之隨</w:t>
      </w:r>
      <w:proofErr w:type="gramStart"/>
      <w:r w:rsidRPr="00C81677">
        <w:rPr>
          <w:rFonts w:ascii="標楷體" w:eastAsia="標楷體" w:hAnsi="標楷體" w:cs="標楷體"/>
        </w:rPr>
        <w:t>班附讀</w:t>
      </w:r>
      <w:proofErr w:type="gramEnd"/>
      <w:r w:rsidRPr="00C81677">
        <w:rPr>
          <w:rFonts w:ascii="標楷體" w:eastAsia="標楷體" w:hAnsi="標楷體" w:cs="標楷體"/>
        </w:rPr>
        <w:t>課程進行補修</w:t>
      </w:r>
      <w:r w:rsidRPr="00C81677">
        <w:rPr>
          <w:rStyle w:val="HTML"/>
          <w:rFonts w:ascii="標楷體" w:eastAsia="標楷體" w:hAnsi="標楷體" w:cs="Arial"/>
        </w:rPr>
        <w:t>學分：</w:t>
      </w:r>
    </w:p>
    <w:p w:rsidR="00C81677" w:rsidRPr="00C81677" w:rsidRDefault="00C81677" w:rsidP="00C81677">
      <w:pPr>
        <w:pStyle w:val="af0"/>
        <w:widowControl/>
        <w:numPr>
          <w:ilvl w:val="2"/>
          <w:numId w:val="1"/>
        </w:numPr>
        <w:spacing w:beforeLines="50" w:before="180"/>
        <w:ind w:leftChars="0"/>
        <w:rPr>
          <w:rFonts w:ascii="標楷體" w:eastAsia="標楷體" w:hAnsi="標楷體" w:cs="標楷體" w:hint="eastAsia"/>
          <w:kern w:val="0"/>
        </w:rPr>
      </w:pPr>
      <w:r>
        <w:rPr>
          <w:rFonts w:ascii="標楷體" w:eastAsia="標楷體" w:hAnsi="標楷體" w:cs="標楷體" w:hint="eastAsia"/>
          <w:kern w:val="0"/>
        </w:rPr>
        <w:t>本校畢業師資生</w:t>
      </w:r>
      <w:r w:rsidRPr="009B68E9">
        <w:rPr>
          <w:rFonts w:ascii="Book Antiqua" w:eastAsia="標楷體" w:hAnsi="Book Antiqua" w:hint="eastAsia"/>
        </w:rPr>
        <w:t>已逾師資培育法第</w:t>
      </w:r>
      <w:r w:rsidRPr="009B68E9">
        <w:rPr>
          <w:rFonts w:ascii="Book Antiqua" w:eastAsia="標楷體" w:hAnsi="Book Antiqua" w:hint="eastAsia"/>
        </w:rPr>
        <w:t>20</w:t>
      </w:r>
      <w:r w:rsidRPr="009B68E9">
        <w:rPr>
          <w:rFonts w:ascii="Book Antiqua" w:eastAsia="標楷體" w:hAnsi="Book Antiqua" w:hint="eastAsia"/>
        </w:rPr>
        <w:t>條第</w:t>
      </w:r>
      <w:r w:rsidRPr="009B68E9">
        <w:rPr>
          <w:rFonts w:ascii="Book Antiqua" w:eastAsia="標楷體" w:hAnsi="Book Antiqua" w:hint="eastAsia"/>
        </w:rPr>
        <w:t>1</w:t>
      </w:r>
      <w:r w:rsidRPr="009B68E9">
        <w:rPr>
          <w:rFonts w:ascii="Book Antiqua" w:eastAsia="標楷體" w:hAnsi="Book Antiqua" w:hint="eastAsia"/>
        </w:rPr>
        <w:t>項及第</w:t>
      </w:r>
      <w:r w:rsidRPr="009B68E9">
        <w:rPr>
          <w:rFonts w:ascii="Book Antiqua" w:eastAsia="標楷體" w:hAnsi="Book Antiqua" w:hint="eastAsia"/>
        </w:rPr>
        <w:t>2</w:t>
      </w:r>
      <w:r w:rsidRPr="009B68E9">
        <w:rPr>
          <w:rFonts w:ascii="Book Antiqua" w:eastAsia="標楷體" w:hAnsi="Book Antiqua" w:hint="eastAsia"/>
        </w:rPr>
        <w:t>項規定之申請期限，並經本校重新審認專門課程後，其學分不足者。</w:t>
      </w:r>
    </w:p>
    <w:p w:rsidR="00C81677" w:rsidRPr="00C81677" w:rsidRDefault="00C81677" w:rsidP="00C81677">
      <w:pPr>
        <w:pStyle w:val="af0"/>
        <w:widowControl/>
        <w:numPr>
          <w:ilvl w:val="2"/>
          <w:numId w:val="1"/>
        </w:numPr>
        <w:spacing w:beforeLines="50" w:before="180"/>
        <w:ind w:leftChars="0"/>
        <w:rPr>
          <w:rFonts w:ascii="標楷體" w:eastAsia="標楷體" w:hAnsi="標楷體" w:cs="標楷體" w:hint="eastAsia"/>
          <w:kern w:val="0"/>
        </w:rPr>
      </w:pPr>
      <w:r w:rsidRPr="009B68E9">
        <w:rPr>
          <w:rFonts w:ascii="Book Antiqua" w:eastAsia="標楷體" w:hAnsi="Book Antiqua" w:hint="eastAsia"/>
        </w:rPr>
        <w:t>已具中等學校合格教師證書，</w:t>
      </w:r>
      <w:r>
        <w:rPr>
          <w:rFonts w:ascii="Book Antiqua" w:eastAsia="標楷體" w:hAnsi="Book Antiqua" w:hint="eastAsia"/>
        </w:rPr>
        <w:t>符合教育部</w:t>
      </w:r>
      <w:r>
        <w:rPr>
          <w:rFonts w:ascii="Book Antiqua" w:eastAsia="標楷體" w:hAnsi="Book Antiqua" w:hint="eastAsia"/>
        </w:rPr>
        <w:t>93</w:t>
      </w:r>
      <w:r>
        <w:rPr>
          <w:rFonts w:ascii="Book Antiqua" w:eastAsia="標楷體" w:hAnsi="Book Antiqua" w:hint="eastAsia"/>
        </w:rPr>
        <w:t>年</w:t>
      </w:r>
      <w:r>
        <w:rPr>
          <w:rFonts w:ascii="Book Antiqua" w:eastAsia="標楷體" w:hAnsi="Book Antiqua" w:hint="eastAsia"/>
        </w:rPr>
        <w:t>6</w:t>
      </w:r>
      <w:r>
        <w:rPr>
          <w:rFonts w:ascii="Book Antiqua" w:eastAsia="標楷體" w:hAnsi="Book Antiqua" w:hint="eastAsia"/>
        </w:rPr>
        <w:t>月</w:t>
      </w:r>
      <w:r>
        <w:rPr>
          <w:rFonts w:ascii="Book Antiqua" w:eastAsia="標楷體" w:hAnsi="Book Antiqua" w:hint="eastAsia"/>
        </w:rPr>
        <w:t>24</w:t>
      </w:r>
      <w:r>
        <w:rPr>
          <w:rFonts w:ascii="Book Antiqua" w:eastAsia="標楷體" w:hAnsi="Book Antiqua" w:hint="eastAsia"/>
        </w:rPr>
        <w:t>日</w:t>
      </w:r>
      <w:proofErr w:type="gramStart"/>
      <w:r>
        <w:rPr>
          <w:rFonts w:ascii="Book Antiqua" w:eastAsia="標楷體" w:hAnsi="Book Antiqua" w:hint="eastAsia"/>
        </w:rPr>
        <w:t>臺</w:t>
      </w:r>
      <w:proofErr w:type="gramEnd"/>
      <w:r>
        <w:rPr>
          <w:rFonts w:ascii="Book Antiqua" w:eastAsia="標楷體" w:hAnsi="Book Antiqua" w:hint="eastAsia"/>
        </w:rPr>
        <w:t>中</w:t>
      </w:r>
      <w:r>
        <w:rPr>
          <w:rFonts w:ascii="Book Antiqua" w:eastAsia="標楷體" w:hAnsi="Book Antiqua" w:hint="eastAsia"/>
        </w:rPr>
        <w:t>(</w:t>
      </w:r>
      <w:r>
        <w:rPr>
          <w:rFonts w:ascii="Book Antiqua" w:eastAsia="標楷體" w:hAnsi="Book Antiqua" w:hint="eastAsia"/>
        </w:rPr>
        <w:t>三</w:t>
      </w:r>
      <w:r>
        <w:rPr>
          <w:rFonts w:ascii="Book Antiqua" w:eastAsia="標楷體" w:hAnsi="Book Antiqua" w:hint="eastAsia"/>
        </w:rPr>
        <w:t>)</w:t>
      </w:r>
      <w:r>
        <w:rPr>
          <w:rFonts w:ascii="Book Antiqua" w:eastAsia="標楷體" w:hAnsi="Book Antiqua" w:hint="eastAsia"/>
        </w:rPr>
        <w:t>字第</w:t>
      </w:r>
      <w:r>
        <w:rPr>
          <w:rFonts w:ascii="Book Antiqua" w:eastAsia="標楷體" w:hAnsi="Book Antiqua" w:hint="eastAsia"/>
        </w:rPr>
        <w:t>0930072672A</w:t>
      </w:r>
      <w:r>
        <w:rPr>
          <w:rFonts w:ascii="Book Antiqua" w:eastAsia="標楷體" w:hAnsi="Book Antiqua" w:hint="eastAsia"/>
        </w:rPr>
        <w:t>號令釋資格，</w:t>
      </w:r>
      <w:r w:rsidRPr="009B68E9">
        <w:rPr>
          <w:rFonts w:ascii="Book Antiqua" w:eastAsia="標楷體" w:hAnsi="Book Antiqua" w:hint="eastAsia"/>
        </w:rPr>
        <w:t>經本校認定第二專長之專門課程學分不足者。</w:t>
      </w:r>
    </w:p>
    <w:p w:rsidR="00C81677" w:rsidRPr="00C81677" w:rsidRDefault="00C81677" w:rsidP="00C81677">
      <w:pPr>
        <w:pStyle w:val="af0"/>
        <w:widowControl/>
        <w:numPr>
          <w:ilvl w:val="2"/>
          <w:numId w:val="1"/>
        </w:numPr>
        <w:spacing w:beforeLines="50" w:before="180"/>
        <w:ind w:leftChars="0"/>
        <w:rPr>
          <w:rFonts w:ascii="標楷體" w:eastAsia="標楷體" w:hAnsi="標楷體" w:cs="標楷體" w:hint="eastAsia"/>
          <w:kern w:val="0"/>
        </w:rPr>
      </w:pPr>
      <w:r w:rsidRPr="00AB5152">
        <w:rPr>
          <w:rStyle w:val="HTML"/>
          <w:rFonts w:ascii="Arial" w:eastAsia="標楷體" w:hAnsi="標楷體" w:cs="Arial"/>
        </w:rPr>
        <w:t>本校畢業師資生修畢師資職前教育課程，</w:t>
      </w:r>
      <w:r w:rsidRPr="00AB5152">
        <w:rPr>
          <w:rFonts w:ascii="Arial" w:eastAsia="標楷體" w:hAnsi="標楷體" w:cs="Arial"/>
        </w:rPr>
        <w:t>經認定專門課程學分不足。</w:t>
      </w:r>
    </w:p>
    <w:p w:rsidR="001024BE" w:rsidRDefault="00CC2612" w:rsidP="00C81677">
      <w:pPr>
        <w:pStyle w:val="af0"/>
        <w:widowControl/>
        <w:numPr>
          <w:ilvl w:val="1"/>
          <w:numId w:val="1"/>
        </w:numPr>
        <w:spacing w:beforeLines="50" w:before="180"/>
        <w:ind w:leftChars="0"/>
        <w:rPr>
          <w:rFonts w:ascii="標楷體" w:eastAsia="標楷體" w:hAnsi="標楷體" w:cs="標楷體" w:hint="eastAsia"/>
          <w:kern w:val="0"/>
        </w:rPr>
      </w:pPr>
      <w:r w:rsidRPr="00C81677">
        <w:rPr>
          <w:rFonts w:ascii="Book Antiqua" w:eastAsia="標楷體" w:hAnsi="Book Antiqua" w:hint="eastAsia"/>
        </w:rPr>
        <w:t>前項專門課程之認定，應</w:t>
      </w:r>
      <w:r w:rsidR="001024BE" w:rsidRPr="00C81677">
        <w:rPr>
          <w:rFonts w:ascii="標楷體" w:eastAsia="標楷體" w:hAnsi="標楷體" w:cs="標楷體" w:hint="eastAsia"/>
          <w:kern w:val="0"/>
        </w:rPr>
        <w:t>以提出申請認定年度本校報經教育部核定實施之專門課程為認定依據。</w:t>
      </w:r>
    </w:p>
    <w:p w:rsidR="0045778B" w:rsidRDefault="00AB5152" w:rsidP="00C81677">
      <w:pPr>
        <w:pStyle w:val="af0"/>
        <w:widowControl/>
        <w:numPr>
          <w:ilvl w:val="1"/>
          <w:numId w:val="1"/>
        </w:numPr>
        <w:spacing w:beforeLines="50" w:before="180"/>
        <w:ind w:leftChars="0"/>
        <w:rPr>
          <w:rFonts w:ascii="Book Antiqua" w:eastAsia="標楷體" w:hAnsi="Book Antiqua" w:hint="eastAsia"/>
        </w:rPr>
      </w:pPr>
      <w:r w:rsidRPr="00C81677">
        <w:rPr>
          <w:rFonts w:ascii="Book Antiqua" w:eastAsia="標楷體" w:hAnsi="Book Antiqua" w:hint="eastAsia"/>
        </w:rPr>
        <w:t>開放隨</w:t>
      </w:r>
      <w:proofErr w:type="gramStart"/>
      <w:r w:rsidRPr="00C81677">
        <w:rPr>
          <w:rFonts w:ascii="Book Antiqua" w:eastAsia="標楷體" w:hAnsi="Book Antiqua" w:hint="eastAsia"/>
        </w:rPr>
        <w:t>班附讀</w:t>
      </w:r>
      <w:proofErr w:type="gramEnd"/>
      <w:r w:rsidRPr="00C81677">
        <w:rPr>
          <w:rFonts w:ascii="Book Antiqua" w:eastAsia="標楷體" w:hAnsi="Book Antiqua" w:hint="eastAsia"/>
        </w:rPr>
        <w:t>之課程：各系所或教學單位於考量本校正式學生優先選課及維持教學品質之原則下，得開放課程隨</w:t>
      </w:r>
      <w:proofErr w:type="gramStart"/>
      <w:r w:rsidRPr="00C81677">
        <w:rPr>
          <w:rFonts w:ascii="Book Antiqua" w:eastAsia="標楷體" w:hAnsi="Book Antiqua" w:hint="eastAsia"/>
        </w:rPr>
        <w:t>班附讀</w:t>
      </w:r>
      <w:proofErr w:type="gramEnd"/>
      <w:r w:rsidR="00CC2612" w:rsidRPr="00C81677">
        <w:rPr>
          <w:rFonts w:ascii="Book Antiqua" w:eastAsia="標楷體" w:hAnsi="Book Antiqua" w:hint="eastAsia"/>
        </w:rPr>
        <w:t>，應於</w:t>
      </w:r>
      <w:r w:rsidR="00CC2612" w:rsidRPr="00C81677">
        <w:rPr>
          <w:rFonts w:ascii="Book Antiqua" w:eastAsia="標楷體" w:hAnsi="Book Antiqua" w:hint="eastAsia"/>
        </w:rPr>
        <w:t>2</w:t>
      </w:r>
      <w:r w:rsidR="00CC2612" w:rsidRPr="00C81677">
        <w:rPr>
          <w:rFonts w:ascii="Book Antiqua" w:eastAsia="標楷體" w:hAnsi="Book Antiqua" w:hint="eastAsia"/>
        </w:rPr>
        <w:t>年內完成補修及認定。</w:t>
      </w:r>
    </w:p>
    <w:p w:rsidR="0045778B" w:rsidRPr="00C81677" w:rsidRDefault="00AB5152" w:rsidP="00C81677">
      <w:pPr>
        <w:pStyle w:val="af0"/>
        <w:widowControl/>
        <w:numPr>
          <w:ilvl w:val="1"/>
          <w:numId w:val="1"/>
        </w:numPr>
        <w:spacing w:beforeLines="50" w:before="180"/>
        <w:ind w:leftChars="0"/>
        <w:rPr>
          <w:rFonts w:ascii="Book Antiqua" w:eastAsia="標楷體" w:hAnsi="Book Antiqua" w:hint="eastAsia"/>
        </w:rPr>
      </w:pPr>
      <w:r w:rsidRPr="00C81677">
        <w:rPr>
          <w:rFonts w:ascii="標楷體" w:eastAsia="標楷體" w:hAnsi="標楷體" w:cs="標楷體" w:hint="eastAsia"/>
          <w:kern w:val="0"/>
        </w:rPr>
        <w:t>隨</w:t>
      </w:r>
      <w:proofErr w:type="gramStart"/>
      <w:r w:rsidRPr="00C81677">
        <w:rPr>
          <w:rFonts w:ascii="標楷體" w:eastAsia="標楷體" w:hAnsi="標楷體" w:cs="標楷體" w:hint="eastAsia"/>
          <w:kern w:val="0"/>
        </w:rPr>
        <w:t>班附讀可採</w:t>
      </w:r>
      <w:proofErr w:type="gramEnd"/>
      <w:r w:rsidRPr="00C81677">
        <w:rPr>
          <w:rFonts w:ascii="標楷體" w:eastAsia="標楷體" w:hAnsi="標楷體" w:cs="標楷體" w:hint="eastAsia"/>
          <w:kern w:val="0"/>
        </w:rPr>
        <w:t>認之學分以</w:t>
      </w:r>
      <w:r w:rsidRPr="00C81677">
        <w:rPr>
          <w:rFonts w:ascii="標楷體" w:eastAsia="標楷體" w:hAnsi="標楷體" w:cs="標楷體"/>
          <w:kern w:val="0"/>
        </w:rPr>
        <w:t>9學分為限</w:t>
      </w:r>
    </w:p>
    <w:p w:rsidR="0025380E" w:rsidRPr="005C5193" w:rsidRDefault="00FC3C8E" w:rsidP="00C81677">
      <w:pPr>
        <w:pStyle w:val="af0"/>
        <w:widowControl/>
        <w:numPr>
          <w:ilvl w:val="1"/>
          <w:numId w:val="1"/>
        </w:numPr>
        <w:spacing w:beforeLines="50" w:before="180"/>
        <w:ind w:leftChars="0"/>
        <w:rPr>
          <w:rFonts w:ascii="Book Antiqua" w:eastAsia="標楷體" w:hAnsi="Book Antiqua" w:hint="eastAsia"/>
        </w:rPr>
      </w:pPr>
      <w:r w:rsidRPr="00C81677">
        <w:rPr>
          <w:rFonts w:ascii="標楷體" w:eastAsia="標楷體" w:hAnsi="標楷體" w:cs="標楷體" w:hint="eastAsia"/>
          <w:kern w:val="0"/>
        </w:rPr>
        <w:t>修讀科目之成績考核方式比照本校學則之成績考核等規定辦理。</w:t>
      </w:r>
    </w:p>
    <w:p w:rsidR="005C5193" w:rsidRPr="00C81677" w:rsidRDefault="005C5193" w:rsidP="005C5193">
      <w:pPr>
        <w:pStyle w:val="af0"/>
        <w:widowControl/>
        <w:spacing w:beforeLines="50" w:before="180"/>
        <w:ind w:leftChars="0" w:left="960"/>
        <w:rPr>
          <w:rFonts w:ascii="Book Antiqua" w:eastAsia="標楷體" w:hAnsi="Book Antiqua" w:hint="eastAsia"/>
        </w:rPr>
      </w:pPr>
      <w:r>
        <w:rPr>
          <w:rFonts w:ascii="標楷體" w:eastAsia="標楷體" w:hAnsi="標楷體" w:hint="eastAsia"/>
        </w:rPr>
        <w:lastRenderedPageBreak/>
        <w:t>其他</w:t>
      </w:r>
      <w:r w:rsidRPr="00AB5152">
        <w:rPr>
          <w:rFonts w:ascii="標楷體" w:eastAsia="標楷體" w:hAnsi="標楷體"/>
        </w:rPr>
        <w:t>隨</w:t>
      </w:r>
      <w:proofErr w:type="gramStart"/>
      <w:r w:rsidRPr="00AB5152">
        <w:rPr>
          <w:rFonts w:ascii="標楷體" w:eastAsia="標楷體" w:hAnsi="標楷體"/>
        </w:rPr>
        <w:t>班附讀</w:t>
      </w:r>
      <w:proofErr w:type="gramEnd"/>
      <w:r w:rsidRPr="00AB5152">
        <w:rPr>
          <w:rFonts w:ascii="標楷體" w:eastAsia="標楷體" w:hAnsi="標楷體"/>
        </w:rPr>
        <w:t>相關規定由本校另定之。</w:t>
      </w:r>
    </w:p>
    <w:p w:rsidR="0045778B" w:rsidRPr="003F147C" w:rsidRDefault="00C30703" w:rsidP="003F147C">
      <w:pPr>
        <w:pStyle w:val="af0"/>
        <w:numPr>
          <w:ilvl w:val="0"/>
          <w:numId w:val="1"/>
        </w:numPr>
        <w:spacing w:beforeLines="50" w:before="180"/>
        <w:ind w:leftChars="0" w:left="993" w:hanging="993"/>
        <w:jc w:val="both"/>
        <w:rPr>
          <w:rFonts w:ascii="標楷體" w:eastAsia="標楷體" w:hAnsi="標楷體" w:cs="新細明體" w:hint="eastAsia"/>
          <w:kern w:val="0"/>
        </w:rPr>
      </w:pPr>
      <w:r w:rsidRPr="003F147C">
        <w:rPr>
          <w:rFonts w:ascii="標楷體" w:eastAsia="標楷體" w:hAnsi="標楷體" w:cs="新細明體" w:hint="eastAsia"/>
          <w:kern w:val="0"/>
        </w:rPr>
        <w:t>修畢專門課程學分，經本校審查認定合格後，師資生發給「修習中等學校各任教學科（領域、群科）師資職前教育專門課程科目及學分成績證明」；具中等學校合格教師證書者，發給「中等學校教師任教專門課程認定證明書」。</w:t>
      </w:r>
    </w:p>
    <w:p w:rsidR="0045778B" w:rsidRPr="003F147C" w:rsidRDefault="00FC3C8E" w:rsidP="003F147C">
      <w:pPr>
        <w:pStyle w:val="af0"/>
        <w:numPr>
          <w:ilvl w:val="0"/>
          <w:numId w:val="1"/>
        </w:numPr>
        <w:spacing w:beforeLines="50" w:before="180"/>
        <w:ind w:leftChars="0" w:left="993" w:hanging="993"/>
        <w:jc w:val="both"/>
        <w:rPr>
          <w:rFonts w:ascii="標楷體" w:eastAsia="標楷體" w:hAnsi="標楷體" w:cs="新細明體"/>
          <w:kern w:val="0"/>
        </w:rPr>
      </w:pPr>
      <w:bookmarkStart w:id="0" w:name="_GoBack"/>
      <w:bookmarkEnd w:id="0"/>
      <w:r w:rsidRPr="003F147C">
        <w:rPr>
          <w:rFonts w:ascii="標楷體" w:eastAsia="標楷體" w:hAnsi="標楷體" w:cs="新細明體" w:hint="eastAsia"/>
          <w:kern w:val="0"/>
        </w:rPr>
        <w:t>本要點經本校教務會議通過，報教育部核定後實施，修正時亦同。</w:t>
      </w:r>
    </w:p>
    <w:p w:rsidR="006F23F9" w:rsidRPr="00A47D9A" w:rsidRDefault="006F23F9" w:rsidP="00C8330A">
      <w:pPr>
        <w:widowControl/>
        <w:spacing w:beforeLines="50" w:before="180"/>
      </w:pPr>
    </w:p>
    <w:sectPr w:rsidR="006F23F9" w:rsidRPr="00A47D9A" w:rsidSect="000F7C59">
      <w:footerReference w:type="default" r:id="rId9"/>
      <w:pgSz w:w="11906" w:h="16838" w:code="9"/>
      <w:pgMar w:top="1440"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D9" w:rsidRDefault="000114D9" w:rsidP="0034164B">
      <w:r>
        <w:separator/>
      </w:r>
    </w:p>
  </w:endnote>
  <w:endnote w:type="continuationSeparator" w:id="0">
    <w:p w:rsidR="000114D9" w:rsidRDefault="000114D9" w:rsidP="0034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AF" w:rsidRDefault="00492DE4">
    <w:pPr>
      <w:pStyle w:val="a6"/>
      <w:jc w:val="center"/>
    </w:pPr>
    <w:r>
      <w:fldChar w:fldCharType="begin"/>
    </w:r>
    <w:r>
      <w:instrText xml:space="preserve"> PAGE   \* MERGEFORMAT </w:instrText>
    </w:r>
    <w:r>
      <w:fldChar w:fldCharType="separate"/>
    </w:r>
    <w:r w:rsidR="003F147C" w:rsidRPr="003F147C">
      <w:rPr>
        <w:noProof/>
        <w:lang w:val="zh-TW"/>
      </w:rPr>
      <w:t>2</w:t>
    </w:r>
    <w:r>
      <w:rPr>
        <w:noProof/>
        <w:lang w:val="zh-TW"/>
      </w:rPr>
      <w:fldChar w:fldCharType="end"/>
    </w:r>
  </w:p>
  <w:p w:rsidR="00F206AF" w:rsidRDefault="00F206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D9" w:rsidRDefault="000114D9" w:rsidP="0034164B">
      <w:r>
        <w:separator/>
      </w:r>
    </w:p>
  </w:footnote>
  <w:footnote w:type="continuationSeparator" w:id="0">
    <w:p w:rsidR="000114D9" w:rsidRDefault="000114D9" w:rsidP="00341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5F86"/>
    <w:multiLevelType w:val="hybridMultilevel"/>
    <w:tmpl w:val="9BA46D4C"/>
    <w:lvl w:ilvl="0" w:tplc="82021CBC">
      <w:start w:val="1"/>
      <w:numFmt w:val="taiwaneseCountingThousand"/>
      <w:lvlText w:val="第%1條"/>
      <w:lvlJc w:val="left"/>
      <w:pPr>
        <w:ind w:left="480" w:hanging="480"/>
      </w:pPr>
      <w:rPr>
        <w:rFonts w:hAnsi="標楷體" w:hint="default"/>
      </w:rPr>
    </w:lvl>
    <w:lvl w:ilvl="1" w:tplc="E390B4F4">
      <w:start w:val="1"/>
      <w:numFmt w:val="taiwaneseCountingThousand"/>
      <w:lvlText w:val="(%2)"/>
      <w:lvlJc w:val="left"/>
      <w:pPr>
        <w:ind w:left="960" w:hanging="480"/>
      </w:pPr>
      <w:rPr>
        <w:rFonts w:eastAsia="標楷體"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8E"/>
    <w:rsid w:val="000021A5"/>
    <w:rsid w:val="000114D9"/>
    <w:rsid w:val="00015293"/>
    <w:rsid w:val="00015E9D"/>
    <w:rsid w:val="000252A2"/>
    <w:rsid w:val="000464AA"/>
    <w:rsid w:val="0004775D"/>
    <w:rsid w:val="00054F2C"/>
    <w:rsid w:val="00055BCB"/>
    <w:rsid w:val="00066771"/>
    <w:rsid w:val="00072FBB"/>
    <w:rsid w:val="00073D17"/>
    <w:rsid w:val="000901F6"/>
    <w:rsid w:val="00093C80"/>
    <w:rsid w:val="000B2B9F"/>
    <w:rsid w:val="000B629A"/>
    <w:rsid w:val="000D06A9"/>
    <w:rsid w:val="000D3668"/>
    <w:rsid w:val="000D68A3"/>
    <w:rsid w:val="000D7FD8"/>
    <w:rsid w:val="000E6918"/>
    <w:rsid w:val="000F3784"/>
    <w:rsid w:val="000F7C59"/>
    <w:rsid w:val="001024BE"/>
    <w:rsid w:val="00110122"/>
    <w:rsid w:val="00122B4D"/>
    <w:rsid w:val="0012455F"/>
    <w:rsid w:val="001516FD"/>
    <w:rsid w:val="00151DBB"/>
    <w:rsid w:val="001529DF"/>
    <w:rsid w:val="00154742"/>
    <w:rsid w:val="00176D5E"/>
    <w:rsid w:val="001810F3"/>
    <w:rsid w:val="00191A57"/>
    <w:rsid w:val="0019431F"/>
    <w:rsid w:val="001A261E"/>
    <w:rsid w:val="001A6379"/>
    <w:rsid w:val="001B2B62"/>
    <w:rsid w:val="001B392D"/>
    <w:rsid w:val="001C68B4"/>
    <w:rsid w:val="001E6A3F"/>
    <w:rsid w:val="0020317B"/>
    <w:rsid w:val="0020433B"/>
    <w:rsid w:val="00211BB6"/>
    <w:rsid w:val="00213D84"/>
    <w:rsid w:val="00221628"/>
    <w:rsid w:val="00221B19"/>
    <w:rsid w:val="00227902"/>
    <w:rsid w:val="00227B51"/>
    <w:rsid w:val="002324E9"/>
    <w:rsid w:val="00232960"/>
    <w:rsid w:val="00240A8A"/>
    <w:rsid w:val="0025380E"/>
    <w:rsid w:val="00254379"/>
    <w:rsid w:val="00265EC3"/>
    <w:rsid w:val="002736E2"/>
    <w:rsid w:val="00283AB8"/>
    <w:rsid w:val="00287357"/>
    <w:rsid w:val="00290286"/>
    <w:rsid w:val="00296138"/>
    <w:rsid w:val="002A27BF"/>
    <w:rsid w:val="002A3B0B"/>
    <w:rsid w:val="002B20BD"/>
    <w:rsid w:val="002C18BE"/>
    <w:rsid w:val="002E1987"/>
    <w:rsid w:val="002E4CFA"/>
    <w:rsid w:val="002E4F46"/>
    <w:rsid w:val="002F0D63"/>
    <w:rsid w:val="002F14C1"/>
    <w:rsid w:val="002F4242"/>
    <w:rsid w:val="002F5435"/>
    <w:rsid w:val="002F7EBF"/>
    <w:rsid w:val="003004DA"/>
    <w:rsid w:val="00302491"/>
    <w:rsid w:val="00303735"/>
    <w:rsid w:val="003107CB"/>
    <w:rsid w:val="003129C8"/>
    <w:rsid w:val="003225A4"/>
    <w:rsid w:val="00322D77"/>
    <w:rsid w:val="00335D62"/>
    <w:rsid w:val="00337E69"/>
    <w:rsid w:val="003405B1"/>
    <w:rsid w:val="0034164B"/>
    <w:rsid w:val="003452C1"/>
    <w:rsid w:val="0034646C"/>
    <w:rsid w:val="00366E1B"/>
    <w:rsid w:val="00371541"/>
    <w:rsid w:val="00373CD1"/>
    <w:rsid w:val="00385259"/>
    <w:rsid w:val="00390DED"/>
    <w:rsid w:val="003A135E"/>
    <w:rsid w:val="003A27A8"/>
    <w:rsid w:val="003A5402"/>
    <w:rsid w:val="003A737E"/>
    <w:rsid w:val="003B6321"/>
    <w:rsid w:val="003C1C51"/>
    <w:rsid w:val="003D0531"/>
    <w:rsid w:val="003D53C0"/>
    <w:rsid w:val="003F147C"/>
    <w:rsid w:val="003F5F7D"/>
    <w:rsid w:val="00413669"/>
    <w:rsid w:val="00421F41"/>
    <w:rsid w:val="00424A1C"/>
    <w:rsid w:val="00436407"/>
    <w:rsid w:val="0044499B"/>
    <w:rsid w:val="00454A84"/>
    <w:rsid w:val="0045778B"/>
    <w:rsid w:val="00465155"/>
    <w:rsid w:val="0046618F"/>
    <w:rsid w:val="004819E7"/>
    <w:rsid w:val="004849BF"/>
    <w:rsid w:val="00484B63"/>
    <w:rsid w:val="00490E07"/>
    <w:rsid w:val="00492DE4"/>
    <w:rsid w:val="00493820"/>
    <w:rsid w:val="004A09CC"/>
    <w:rsid w:val="004A2081"/>
    <w:rsid w:val="004B0A93"/>
    <w:rsid w:val="004B44C6"/>
    <w:rsid w:val="004C0FD1"/>
    <w:rsid w:val="004D0CEF"/>
    <w:rsid w:val="004D1F22"/>
    <w:rsid w:val="004D6E26"/>
    <w:rsid w:val="004E2306"/>
    <w:rsid w:val="004E2FDC"/>
    <w:rsid w:val="004E4535"/>
    <w:rsid w:val="004E4C80"/>
    <w:rsid w:val="004F1EF9"/>
    <w:rsid w:val="004F31D9"/>
    <w:rsid w:val="00505A14"/>
    <w:rsid w:val="00542146"/>
    <w:rsid w:val="0054530B"/>
    <w:rsid w:val="005522B6"/>
    <w:rsid w:val="00552C50"/>
    <w:rsid w:val="0055490B"/>
    <w:rsid w:val="0055522F"/>
    <w:rsid w:val="0058446E"/>
    <w:rsid w:val="005852C6"/>
    <w:rsid w:val="00585FE9"/>
    <w:rsid w:val="005940CA"/>
    <w:rsid w:val="00595788"/>
    <w:rsid w:val="005A06D1"/>
    <w:rsid w:val="005A07C8"/>
    <w:rsid w:val="005A3BBC"/>
    <w:rsid w:val="005B3A75"/>
    <w:rsid w:val="005B4CDB"/>
    <w:rsid w:val="005C149D"/>
    <w:rsid w:val="005C5193"/>
    <w:rsid w:val="005D782C"/>
    <w:rsid w:val="005E3771"/>
    <w:rsid w:val="005F4C7C"/>
    <w:rsid w:val="005F7820"/>
    <w:rsid w:val="006015D6"/>
    <w:rsid w:val="00605BC7"/>
    <w:rsid w:val="006075CC"/>
    <w:rsid w:val="00623B23"/>
    <w:rsid w:val="00623BC6"/>
    <w:rsid w:val="006254D9"/>
    <w:rsid w:val="00627203"/>
    <w:rsid w:val="00634BB3"/>
    <w:rsid w:val="00635269"/>
    <w:rsid w:val="00637B54"/>
    <w:rsid w:val="0064488A"/>
    <w:rsid w:val="00644CF4"/>
    <w:rsid w:val="00647B3E"/>
    <w:rsid w:val="00652033"/>
    <w:rsid w:val="006613C0"/>
    <w:rsid w:val="00663D00"/>
    <w:rsid w:val="00673072"/>
    <w:rsid w:val="00673D88"/>
    <w:rsid w:val="00675B5F"/>
    <w:rsid w:val="0069241A"/>
    <w:rsid w:val="00694E2A"/>
    <w:rsid w:val="006961CF"/>
    <w:rsid w:val="006A562F"/>
    <w:rsid w:val="006B6D7E"/>
    <w:rsid w:val="006C0BA7"/>
    <w:rsid w:val="006C6391"/>
    <w:rsid w:val="006D07BD"/>
    <w:rsid w:val="006D1320"/>
    <w:rsid w:val="006D4CC0"/>
    <w:rsid w:val="006D75A6"/>
    <w:rsid w:val="006E4570"/>
    <w:rsid w:val="006E5076"/>
    <w:rsid w:val="006E5686"/>
    <w:rsid w:val="006F23F9"/>
    <w:rsid w:val="006F3762"/>
    <w:rsid w:val="006F5048"/>
    <w:rsid w:val="006F5F5E"/>
    <w:rsid w:val="006F6FA0"/>
    <w:rsid w:val="00712A48"/>
    <w:rsid w:val="0073521B"/>
    <w:rsid w:val="00743100"/>
    <w:rsid w:val="00743AA7"/>
    <w:rsid w:val="007476A7"/>
    <w:rsid w:val="00752332"/>
    <w:rsid w:val="00776338"/>
    <w:rsid w:val="0077770C"/>
    <w:rsid w:val="00790E3B"/>
    <w:rsid w:val="007A10FD"/>
    <w:rsid w:val="007A2B91"/>
    <w:rsid w:val="007A7093"/>
    <w:rsid w:val="007B0019"/>
    <w:rsid w:val="007B036E"/>
    <w:rsid w:val="007B5941"/>
    <w:rsid w:val="007B6B7C"/>
    <w:rsid w:val="007C7388"/>
    <w:rsid w:val="007D2394"/>
    <w:rsid w:val="007E0C9B"/>
    <w:rsid w:val="007E3A0C"/>
    <w:rsid w:val="007E4CD7"/>
    <w:rsid w:val="007F577C"/>
    <w:rsid w:val="00806F9D"/>
    <w:rsid w:val="00814822"/>
    <w:rsid w:val="00821BFA"/>
    <w:rsid w:val="00823114"/>
    <w:rsid w:val="00824D86"/>
    <w:rsid w:val="00824FF5"/>
    <w:rsid w:val="008321F7"/>
    <w:rsid w:val="008339F3"/>
    <w:rsid w:val="008367F7"/>
    <w:rsid w:val="008376DC"/>
    <w:rsid w:val="0084321A"/>
    <w:rsid w:val="00844BC4"/>
    <w:rsid w:val="008469EC"/>
    <w:rsid w:val="00853CBC"/>
    <w:rsid w:val="00860E61"/>
    <w:rsid w:val="00863FEA"/>
    <w:rsid w:val="00870D5A"/>
    <w:rsid w:val="00872AAA"/>
    <w:rsid w:val="00877A75"/>
    <w:rsid w:val="00882855"/>
    <w:rsid w:val="00882A59"/>
    <w:rsid w:val="00883B77"/>
    <w:rsid w:val="00895397"/>
    <w:rsid w:val="008A26C1"/>
    <w:rsid w:val="008A2E91"/>
    <w:rsid w:val="008A7098"/>
    <w:rsid w:val="008B65EF"/>
    <w:rsid w:val="008C2AD4"/>
    <w:rsid w:val="008D0E06"/>
    <w:rsid w:val="008D2725"/>
    <w:rsid w:val="008D42A6"/>
    <w:rsid w:val="008E1E7B"/>
    <w:rsid w:val="008E235E"/>
    <w:rsid w:val="008E2491"/>
    <w:rsid w:val="008E7D3D"/>
    <w:rsid w:val="008E7E9D"/>
    <w:rsid w:val="009022FF"/>
    <w:rsid w:val="00902BA1"/>
    <w:rsid w:val="00911ED5"/>
    <w:rsid w:val="009138BB"/>
    <w:rsid w:val="009178DD"/>
    <w:rsid w:val="00917BFC"/>
    <w:rsid w:val="00927563"/>
    <w:rsid w:val="00932D22"/>
    <w:rsid w:val="00947350"/>
    <w:rsid w:val="0095093E"/>
    <w:rsid w:val="00954428"/>
    <w:rsid w:val="0095697E"/>
    <w:rsid w:val="00972FC9"/>
    <w:rsid w:val="00997484"/>
    <w:rsid w:val="009A6B31"/>
    <w:rsid w:val="009B08B2"/>
    <w:rsid w:val="009B1805"/>
    <w:rsid w:val="009B5351"/>
    <w:rsid w:val="009B68E9"/>
    <w:rsid w:val="009C2CE6"/>
    <w:rsid w:val="009C4F7B"/>
    <w:rsid w:val="009C5180"/>
    <w:rsid w:val="009C533D"/>
    <w:rsid w:val="009D2769"/>
    <w:rsid w:val="009D535E"/>
    <w:rsid w:val="009E0722"/>
    <w:rsid w:val="009E1A5F"/>
    <w:rsid w:val="009F4BF9"/>
    <w:rsid w:val="009F73F3"/>
    <w:rsid w:val="00A11C2D"/>
    <w:rsid w:val="00A13D5B"/>
    <w:rsid w:val="00A2098C"/>
    <w:rsid w:val="00A261B0"/>
    <w:rsid w:val="00A27E84"/>
    <w:rsid w:val="00A309BA"/>
    <w:rsid w:val="00A3688B"/>
    <w:rsid w:val="00A4052D"/>
    <w:rsid w:val="00A41BBD"/>
    <w:rsid w:val="00A4407C"/>
    <w:rsid w:val="00A44172"/>
    <w:rsid w:val="00A450EF"/>
    <w:rsid w:val="00A45A23"/>
    <w:rsid w:val="00A47D9A"/>
    <w:rsid w:val="00A61FCA"/>
    <w:rsid w:val="00A63C13"/>
    <w:rsid w:val="00A703D7"/>
    <w:rsid w:val="00A713A1"/>
    <w:rsid w:val="00A7298C"/>
    <w:rsid w:val="00A72FC4"/>
    <w:rsid w:val="00A75A7C"/>
    <w:rsid w:val="00A87BB4"/>
    <w:rsid w:val="00A94E00"/>
    <w:rsid w:val="00AA5F2B"/>
    <w:rsid w:val="00AB5152"/>
    <w:rsid w:val="00AC0F10"/>
    <w:rsid w:val="00AC2EE1"/>
    <w:rsid w:val="00AC4E74"/>
    <w:rsid w:val="00AC612A"/>
    <w:rsid w:val="00AC76AA"/>
    <w:rsid w:val="00AD286A"/>
    <w:rsid w:val="00AD30D4"/>
    <w:rsid w:val="00AD506D"/>
    <w:rsid w:val="00AD5940"/>
    <w:rsid w:val="00AD78EE"/>
    <w:rsid w:val="00AE35EA"/>
    <w:rsid w:val="00AE50A1"/>
    <w:rsid w:val="00AF14EC"/>
    <w:rsid w:val="00AF4985"/>
    <w:rsid w:val="00B0190F"/>
    <w:rsid w:val="00B0307A"/>
    <w:rsid w:val="00B03C9A"/>
    <w:rsid w:val="00B07811"/>
    <w:rsid w:val="00B11ADD"/>
    <w:rsid w:val="00B13B56"/>
    <w:rsid w:val="00B2540B"/>
    <w:rsid w:val="00B35116"/>
    <w:rsid w:val="00B4106D"/>
    <w:rsid w:val="00B41648"/>
    <w:rsid w:val="00B42497"/>
    <w:rsid w:val="00B42D7B"/>
    <w:rsid w:val="00B54890"/>
    <w:rsid w:val="00B573F4"/>
    <w:rsid w:val="00B64D6B"/>
    <w:rsid w:val="00B7758A"/>
    <w:rsid w:val="00B77EAF"/>
    <w:rsid w:val="00B83B59"/>
    <w:rsid w:val="00B86923"/>
    <w:rsid w:val="00BA5742"/>
    <w:rsid w:val="00BC17D8"/>
    <w:rsid w:val="00BC4B13"/>
    <w:rsid w:val="00BC5715"/>
    <w:rsid w:val="00BD04EA"/>
    <w:rsid w:val="00BF26E4"/>
    <w:rsid w:val="00BF351D"/>
    <w:rsid w:val="00BF3898"/>
    <w:rsid w:val="00BF38EF"/>
    <w:rsid w:val="00BF4256"/>
    <w:rsid w:val="00BF4721"/>
    <w:rsid w:val="00C139E4"/>
    <w:rsid w:val="00C200DC"/>
    <w:rsid w:val="00C3051D"/>
    <w:rsid w:val="00C30703"/>
    <w:rsid w:val="00C33003"/>
    <w:rsid w:val="00C46B99"/>
    <w:rsid w:val="00C46F97"/>
    <w:rsid w:val="00C50A2E"/>
    <w:rsid w:val="00C52E52"/>
    <w:rsid w:val="00C6682E"/>
    <w:rsid w:val="00C80A5B"/>
    <w:rsid w:val="00C81677"/>
    <w:rsid w:val="00C8330A"/>
    <w:rsid w:val="00C90684"/>
    <w:rsid w:val="00C94780"/>
    <w:rsid w:val="00CA21AD"/>
    <w:rsid w:val="00CA58B5"/>
    <w:rsid w:val="00CB0530"/>
    <w:rsid w:val="00CB3777"/>
    <w:rsid w:val="00CB6BD1"/>
    <w:rsid w:val="00CB6C75"/>
    <w:rsid w:val="00CB7616"/>
    <w:rsid w:val="00CC2612"/>
    <w:rsid w:val="00CD04B9"/>
    <w:rsid w:val="00CD1EE1"/>
    <w:rsid w:val="00CD7319"/>
    <w:rsid w:val="00CF7AC8"/>
    <w:rsid w:val="00D01D07"/>
    <w:rsid w:val="00D06946"/>
    <w:rsid w:val="00D10EA2"/>
    <w:rsid w:val="00D123E9"/>
    <w:rsid w:val="00D24266"/>
    <w:rsid w:val="00D30D86"/>
    <w:rsid w:val="00D3647A"/>
    <w:rsid w:val="00D374C9"/>
    <w:rsid w:val="00D44BFC"/>
    <w:rsid w:val="00D52525"/>
    <w:rsid w:val="00D6137A"/>
    <w:rsid w:val="00D653C3"/>
    <w:rsid w:val="00D74583"/>
    <w:rsid w:val="00D74DDA"/>
    <w:rsid w:val="00D75E0C"/>
    <w:rsid w:val="00D82F8E"/>
    <w:rsid w:val="00D85C84"/>
    <w:rsid w:val="00D921CA"/>
    <w:rsid w:val="00D93CA6"/>
    <w:rsid w:val="00DA62D0"/>
    <w:rsid w:val="00DA6CBA"/>
    <w:rsid w:val="00DA757D"/>
    <w:rsid w:val="00DA7815"/>
    <w:rsid w:val="00DB0A08"/>
    <w:rsid w:val="00DB506B"/>
    <w:rsid w:val="00DD2F0C"/>
    <w:rsid w:val="00DD3E8C"/>
    <w:rsid w:val="00DD79D5"/>
    <w:rsid w:val="00DD7A9C"/>
    <w:rsid w:val="00DE0F27"/>
    <w:rsid w:val="00DE221B"/>
    <w:rsid w:val="00DE4220"/>
    <w:rsid w:val="00DF3BF7"/>
    <w:rsid w:val="00E32E77"/>
    <w:rsid w:val="00E33932"/>
    <w:rsid w:val="00E348A8"/>
    <w:rsid w:val="00E40AF5"/>
    <w:rsid w:val="00E63ED3"/>
    <w:rsid w:val="00E70EB6"/>
    <w:rsid w:val="00E73123"/>
    <w:rsid w:val="00E843D6"/>
    <w:rsid w:val="00E863CF"/>
    <w:rsid w:val="00EA01EA"/>
    <w:rsid w:val="00EA64E5"/>
    <w:rsid w:val="00ED3337"/>
    <w:rsid w:val="00EE64FC"/>
    <w:rsid w:val="00EE7C3F"/>
    <w:rsid w:val="00EF5129"/>
    <w:rsid w:val="00EF7E4E"/>
    <w:rsid w:val="00F134A4"/>
    <w:rsid w:val="00F206AF"/>
    <w:rsid w:val="00F23156"/>
    <w:rsid w:val="00F24875"/>
    <w:rsid w:val="00F2538C"/>
    <w:rsid w:val="00F27E7B"/>
    <w:rsid w:val="00F31B6C"/>
    <w:rsid w:val="00F418CF"/>
    <w:rsid w:val="00F42B41"/>
    <w:rsid w:val="00F527AA"/>
    <w:rsid w:val="00F552DA"/>
    <w:rsid w:val="00F60590"/>
    <w:rsid w:val="00F60CF3"/>
    <w:rsid w:val="00F645CF"/>
    <w:rsid w:val="00F67CFD"/>
    <w:rsid w:val="00F70EAC"/>
    <w:rsid w:val="00F725C8"/>
    <w:rsid w:val="00F76EAF"/>
    <w:rsid w:val="00F77ED2"/>
    <w:rsid w:val="00F82AE3"/>
    <w:rsid w:val="00F844D0"/>
    <w:rsid w:val="00F84F78"/>
    <w:rsid w:val="00F90CFE"/>
    <w:rsid w:val="00F95798"/>
    <w:rsid w:val="00FA083C"/>
    <w:rsid w:val="00FA7174"/>
    <w:rsid w:val="00FB4B75"/>
    <w:rsid w:val="00FC3C8E"/>
    <w:rsid w:val="00FC4D0A"/>
    <w:rsid w:val="00FC5A1A"/>
    <w:rsid w:val="00FC6958"/>
    <w:rsid w:val="00FD6B3B"/>
    <w:rsid w:val="00FE4B96"/>
    <w:rsid w:val="00FE4FF5"/>
    <w:rsid w:val="00FE5616"/>
    <w:rsid w:val="00FE5D7B"/>
    <w:rsid w:val="00FF5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C8E"/>
    <w:pPr>
      <w:widowControl w:val="0"/>
    </w:pPr>
    <w:rPr>
      <w:kern w:val="2"/>
      <w:sz w:val="24"/>
      <w:szCs w:val="24"/>
    </w:rPr>
  </w:style>
  <w:style w:type="paragraph" w:styleId="3">
    <w:name w:val="heading 3"/>
    <w:basedOn w:val="a"/>
    <w:qFormat/>
    <w:rsid w:val="00D44BFC"/>
    <w:pPr>
      <w:adjustRightInd w:val="0"/>
      <w:spacing w:before="120" w:after="120" w:line="480" w:lineRule="atLeast"/>
      <w:jc w:val="both"/>
      <w:outlineLvl w:val="2"/>
    </w:pPr>
    <w:rPr>
      <w:rFonts w:ascii="全真楷書" w:eastAsia="全真楷書" w:hAnsi="新細明體" w:cs="新細明體"/>
      <w:b/>
      <w:kern w:val="0"/>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3C8E"/>
    <w:pPr>
      <w:widowControl w:val="0"/>
      <w:autoSpaceDE w:val="0"/>
      <w:autoSpaceDN w:val="0"/>
      <w:adjustRightInd w:val="0"/>
    </w:pPr>
    <w:rPr>
      <w:rFonts w:ascii="標楷體" w:eastAsia="標楷體" w:cs="標楷體"/>
      <w:color w:val="000000"/>
      <w:sz w:val="24"/>
      <w:szCs w:val="24"/>
    </w:rPr>
  </w:style>
  <w:style w:type="character" w:styleId="HTML">
    <w:name w:val="HTML Typewriter"/>
    <w:basedOn w:val="a0"/>
    <w:rsid w:val="00D44BFC"/>
    <w:rPr>
      <w:rFonts w:ascii="細明體" w:eastAsia="細明體" w:hAnsi="細明體" w:cs="細明體"/>
      <w:sz w:val="24"/>
      <w:szCs w:val="24"/>
    </w:rPr>
  </w:style>
  <w:style w:type="table" w:styleId="a3">
    <w:name w:val="Table Grid"/>
    <w:basedOn w:val="a1"/>
    <w:rsid w:val="006F23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4164B"/>
    <w:pPr>
      <w:tabs>
        <w:tab w:val="center" w:pos="4153"/>
        <w:tab w:val="right" w:pos="8306"/>
      </w:tabs>
      <w:snapToGrid w:val="0"/>
    </w:pPr>
    <w:rPr>
      <w:sz w:val="20"/>
      <w:szCs w:val="20"/>
    </w:rPr>
  </w:style>
  <w:style w:type="character" w:customStyle="1" w:styleId="a5">
    <w:name w:val="頁首 字元"/>
    <w:basedOn w:val="a0"/>
    <w:link w:val="a4"/>
    <w:rsid w:val="0034164B"/>
    <w:rPr>
      <w:kern w:val="2"/>
    </w:rPr>
  </w:style>
  <w:style w:type="paragraph" w:styleId="a6">
    <w:name w:val="footer"/>
    <w:basedOn w:val="a"/>
    <w:link w:val="a7"/>
    <w:uiPriority w:val="99"/>
    <w:rsid w:val="0034164B"/>
    <w:pPr>
      <w:tabs>
        <w:tab w:val="center" w:pos="4153"/>
        <w:tab w:val="right" w:pos="8306"/>
      </w:tabs>
      <w:snapToGrid w:val="0"/>
    </w:pPr>
    <w:rPr>
      <w:sz w:val="20"/>
      <w:szCs w:val="20"/>
    </w:rPr>
  </w:style>
  <w:style w:type="character" w:customStyle="1" w:styleId="a7">
    <w:name w:val="頁尾 字元"/>
    <w:basedOn w:val="a0"/>
    <w:link w:val="a6"/>
    <w:uiPriority w:val="99"/>
    <w:rsid w:val="0034164B"/>
    <w:rPr>
      <w:kern w:val="2"/>
    </w:rPr>
  </w:style>
  <w:style w:type="character" w:styleId="a8">
    <w:name w:val="annotation reference"/>
    <w:basedOn w:val="a0"/>
    <w:rsid w:val="003F5F7D"/>
    <w:rPr>
      <w:sz w:val="18"/>
      <w:szCs w:val="18"/>
    </w:rPr>
  </w:style>
  <w:style w:type="paragraph" w:styleId="a9">
    <w:name w:val="annotation text"/>
    <w:basedOn w:val="a"/>
    <w:link w:val="aa"/>
    <w:rsid w:val="003F5F7D"/>
  </w:style>
  <w:style w:type="character" w:customStyle="1" w:styleId="aa">
    <w:name w:val="註解文字 字元"/>
    <w:basedOn w:val="a0"/>
    <w:link w:val="a9"/>
    <w:rsid w:val="003F5F7D"/>
    <w:rPr>
      <w:kern w:val="2"/>
      <w:sz w:val="24"/>
      <w:szCs w:val="24"/>
    </w:rPr>
  </w:style>
  <w:style w:type="paragraph" w:styleId="ab">
    <w:name w:val="annotation subject"/>
    <w:basedOn w:val="a9"/>
    <w:next w:val="a9"/>
    <w:link w:val="ac"/>
    <w:rsid w:val="003F5F7D"/>
    <w:rPr>
      <w:b/>
      <w:bCs/>
    </w:rPr>
  </w:style>
  <w:style w:type="character" w:customStyle="1" w:styleId="ac">
    <w:name w:val="註解主旨 字元"/>
    <w:basedOn w:val="aa"/>
    <w:link w:val="ab"/>
    <w:rsid w:val="003F5F7D"/>
    <w:rPr>
      <w:b/>
      <w:bCs/>
      <w:kern w:val="2"/>
      <w:sz w:val="24"/>
      <w:szCs w:val="24"/>
    </w:rPr>
  </w:style>
  <w:style w:type="paragraph" w:styleId="ad">
    <w:name w:val="Balloon Text"/>
    <w:basedOn w:val="a"/>
    <w:link w:val="ae"/>
    <w:rsid w:val="003F5F7D"/>
    <w:rPr>
      <w:rFonts w:ascii="Cambria" w:hAnsi="Cambria"/>
      <w:sz w:val="18"/>
      <w:szCs w:val="18"/>
    </w:rPr>
  </w:style>
  <w:style w:type="character" w:customStyle="1" w:styleId="ae">
    <w:name w:val="註解方塊文字 字元"/>
    <w:basedOn w:val="a0"/>
    <w:link w:val="ad"/>
    <w:rsid w:val="003F5F7D"/>
    <w:rPr>
      <w:rFonts w:ascii="Cambria" w:eastAsia="新細明體" w:hAnsi="Cambria" w:cs="Times New Roman"/>
      <w:kern w:val="2"/>
      <w:sz w:val="18"/>
      <w:szCs w:val="18"/>
    </w:rPr>
  </w:style>
  <w:style w:type="character" w:customStyle="1" w:styleId="apple-style-span">
    <w:name w:val="apple-style-span"/>
    <w:basedOn w:val="a0"/>
    <w:rsid w:val="00BF26E4"/>
  </w:style>
  <w:style w:type="paragraph" w:styleId="af">
    <w:name w:val="Revision"/>
    <w:hidden/>
    <w:uiPriority w:val="99"/>
    <w:semiHidden/>
    <w:rsid w:val="00073D17"/>
    <w:rPr>
      <w:kern w:val="2"/>
      <w:sz w:val="24"/>
      <w:szCs w:val="24"/>
    </w:rPr>
  </w:style>
  <w:style w:type="paragraph" w:styleId="af0">
    <w:name w:val="List Paragraph"/>
    <w:basedOn w:val="a"/>
    <w:uiPriority w:val="34"/>
    <w:qFormat/>
    <w:rsid w:val="00C8167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C8E"/>
    <w:pPr>
      <w:widowControl w:val="0"/>
    </w:pPr>
    <w:rPr>
      <w:kern w:val="2"/>
      <w:sz w:val="24"/>
      <w:szCs w:val="24"/>
    </w:rPr>
  </w:style>
  <w:style w:type="paragraph" w:styleId="3">
    <w:name w:val="heading 3"/>
    <w:basedOn w:val="a"/>
    <w:qFormat/>
    <w:rsid w:val="00D44BFC"/>
    <w:pPr>
      <w:adjustRightInd w:val="0"/>
      <w:spacing w:before="120" w:after="120" w:line="480" w:lineRule="atLeast"/>
      <w:jc w:val="both"/>
      <w:outlineLvl w:val="2"/>
    </w:pPr>
    <w:rPr>
      <w:rFonts w:ascii="全真楷書" w:eastAsia="全真楷書" w:hAnsi="新細明體" w:cs="新細明體"/>
      <w:b/>
      <w:kern w:val="0"/>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3C8E"/>
    <w:pPr>
      <w:widowControl w:val="0"/>
      <w:autoSpaceDE w:val="0"/>
      <w:autoSpaceDN w:val="0"/>
      <w:adjustRightInd w:val="0"/>
    </w:pPr>
    <w:rPr>
      <w:rFonts w:ascii="標楷體" w:eastAsia="標楷體" w:cs="標楷體"/>
      <w:color w:val="000000"/>
      <w:sz w:val="24"/>
      <w:szCs w:val="24"/>
    </w:rPr>
  </w:style>
  <w:style w:type="character" w:styleId="HTML">
    <w:name w:val="HTML Typewriter"/>
    <w:basedOn w:val="a0"/>
    <w:rsid w:val="00D44BFC"/>
    <w:rPr>
      <w:rFonts w:ascii="細明體" w:eastAsia="細明體" w:hAnsi="細明體" w:cs="細明體"/>
      <w:sz w:val="24"/>
      <w:szCs w:val="24"/>
    </w:rPr>
  </w:style>
  <w:style w:type="table" w:styleId="a3">
    <w:name w:val="Table Grid"/>
    <w:basedOn w:val="a1"/>
    <w:rsid w:val="006F23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4164B"/>
    <w:pPr>
      <w:tabs>
        <w:tab w:val="center" w:pos="4153"/>
        <w:tab w:val="right" w:pos="8306"/>
      </w:tabs>
      <w:snapToGrid w:val="0"/>
    </w:pPr>
    <w:rPr>
      <w:sz w:val="20"/>
      <w:szCs w:val="20"/>
    </w:rPr>
  </w:style>
  <w:style w:type="character" w:customStyle="1" w:styleId="a5">
    <w:name w:val="頁首 字元"/>
    <w:basedOn w:val="a0"/>
    <w:link w:val="a4"/>
    <w:rsid w:val="0034164B"/>
    <w:rPr>
      <w:kern w:val="2"/>
    </w:rPr>
  </w:style>
  <w:style w:type="paragraph" w:styleId="a6">
    <w:name w:val="footer"/>
    <w:basedOn w:val="a"/>
    <w:link w:val="a7"/>
    <w:uiPriority w:val="99"/>
    <w:rsid w:val="0034164B"/>
    <w:pPr>
      <w:tabs>
        <w:tab w:val="center" w:pos="4153"/>
        <w:tab w:val="right" w:pos="8306"/>
      </w:tabs>
      <w:snapToGrid w:val="0"/>
    </w:pPr>
    <w:rPr>
      <w:sz w:val="20"/>
      <w:szCs w:val="20"/>
    </w:rPr>
  </w:style>
  <w:style w:type="character" w:customStyle="1" w:styleId="a7">
    <w:name w:val="頁尾 字元"/>
    <w:basedOn w:val="a0"/>
    <w:link w:val="a6"/>
    <w:uiPriority w:val="99"/>
    <w:rsid w:val="0034164B"/>
    <w:rPr>
      <w:kern w:val="2"/>
    </w:rPr>
  </w:style>
  <w:style w:type="character" w:styleId="a8">
    <w:name w:val="annotation reference"/>
    <w:basedOn w:val="a0"/>
    <w:rsid w:val="003F5F7D"/>
    <w:rPr>
      <w:sz w:val="18"/>
      <w:szCs w:val="18"/>
    </w:rPr>
  </w:style>
  <w:style w:type="paragraph" w:styleId="a9">
    <w:name w:val="annotation text"/>
    <w:basedOn w:val="a"/>
    <w:link w:val="aa"/>
    <w:rsid w:val="003F5F7D"/>
  </w:style>
  <w:style w:type="character" w:customStyle="1" w:styleId="aa">
    <w:name w:val="註解文字 字元"/>
    <w:basedOn w:val="a0"/>
    <w:link w:val="a9"/>
    <w:rsid w:val="003F5F7D"/>
    <w:rPr>
      <w:kern w:val="2"/>
      <w:sz w:val="24"/>
      <w:szCs w:val="24"/>
    </w:rPr>
  </w:style>
  <w:style w:type="paragraph" w:styleId="ab">
    <w:name w:val="annotation subject"/>
    <w:basedOn w:val="a9"/>
    <w:next w:val="a9"/>
    <w:link w:val="ac"/>
    <w:rsid w:val="003F5F7D"/>
    <w:rPr>
      <w:b/>
      <w:bCs/>
    </w:rPr>
  </w:style>
  <w:style w:type="character" w:customStyle="1" w:styleId="ac">
    <w:name w:val="註解主旨 字元"/>
    <w:basedOn w:val="aa"/>
    <w:link w:val="ab"/>
    <w:rsid w:val="003F5F7D"/>
    <w:rPr>
      <w:b/>
      <w:bCs/>
      <w:kern w:val="2"/>
      <w:sz w:val="24"/>
      <w:szCs w:val="24"/>
    </w:rPr>
  </w:style>
  <w:style w:type="paragraph" w:styleId="ad">
    <w:name w:val="Balloon Text"/>
    <w:basedOn w:val="a"/>
    <w:link w:val="ae"/>
    <w:rsid w:val="003F5F7D"/>
    <w:rPr>
      <w:rFonts w:ascii="Cambria" w:hAnsi="Cambria"/>
      <w:sz w:val="18"/>
      <w:szCs w:val="18"/>
    </w:rPr>
  </w:style>
  <w:style w:type="character" w:customStyle="1" w:styleId="ae">
    <w:name w:val="註解方塊文字 字元"/>
    <w:basedOn w:val="a0"/>
    <w:link w:val="ad"/>
    <w:rsid w:val="003F5F7D"/>
    <w:rPr>
      <w:rFonts w:ascii="Cambria" w:eastAsia="新細明體" w:hAnsi="Cambria" w:cs="Times New Roman"/>
      <w:kern w:val="2"/>
      <w:sz w:val="18"/>
      <w:szCs w:val="18"/>
    </w:rPr>
  </w:style>
  <w:style w:type="character" w:customStyle="1" w:styleId="apple-style-span">
    <w:name w:val="apple-style-span"/>
    <w:basedOn w:val="a0"/>
    <w:rsid w:val="00BF26E4"/>
  </w:style>
  <w:style w:type="paragraph" w:styleId="af">
    <w:name w:val="Revision"/>
    <w:hidden/>
    <w:uiPriority w:val="99"/>
    <w:semiHidden/>
    <w:rsid w:val="00073D17"/>
    <w:rPr>
      <w:kern w:val="2"/>
      <w:sz w:val="24"/>
      <w:szCs w:val="24"/>
    </w:rPr>
  </w:style>
  <w:style w:type="paragraph" w:styleId="af0">
    <w:name w:val="List Paragraph"/>
    <w:basedOn w:val="a"/>
    <w:uiPriority w:val="34"/>
    <w:qFormat/>
    <w:rsid w:val="00C8167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8A310-8ED8-499A-A8CC-CDC7BB54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247</Words>
  <Characters>1414</Characters>
  <Application>Microsoft Office Word</Application>
  <DocSecurity>0</DocSecurity>
  <Lines>11</Lines>
  <Paragraphs>3</Paragraphs>
  <ScaleCrop>false</ScaleCrop>
  <Company>n</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國立臺灣科技大學中等學校各任教學科（領域、群科）</dc:title>
  <dc:creator>ntust</dc:creator>
  <cp:lastModifiedBy>user</cp:lastModifiedBy>
  <cp:revision>5</cp:revision>
  <cp:lastPrinted>2012-05-31T02:52:00Z</cp:lastPrinted>
  <dcterms:created xsi:type="dcterms:W3CDTF">2015-03-19T01:03:00Z</dcterms:created>
  <dcterms:modified xsi:type="dcterms:W3CDTF">2015-03-19T02:00:00Z</dcterms:modified>
</cp:coreProperties>
</file>